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0F" w:rsidRDefault="00357B48">
      <w:pPr>
        <w:spacing w:before="120" w:after="120" w:line="240" w:lineRule="auto"/>
        <w:jc w:val="center"/>
      </w:pPr>
      <w:r>
        <w:rPr>
          <w:rFonts w:cstheme="minorHAnsi"/>
          <w:b/>
          <w:sz w:val="52"/>
          <w:szCs w:val="52"/>
          <w:lang w:val="es-MX"/>
        </w:rPr>
        <w:t>Descripción de actividades en la evaluación de los indicadores 19P</w:t>
      </w:r>
    </w:p>
    <w:tbl>
      <w:tblPr>
        <w:tblStyle w:val="Tablaconcuadrcula"/>
        <w:tblW w:w="8850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2131"/>
        <w:gridCol w:w="2301"/>
        <w:gridCol w:w="1709"/>
        <w:gridCol w:w="2709"/>
      </w:tblGrid>
      <w:tr w:rsidR="001C050F">
        <w:trPr>
          <w:trHeight w:val="1131"/>
        </w:trPr>
        <w:tc>
          <w:tcPr>
            <w:tcW w:w="4432" w:type="dxa"/>
            <w:gridSpan w:val="2"/>
            <w:shd w:val="clear" w:color="auto" w:fill="auto"/>
            <w:tcMar>
              <w:left w:w="68" w:type="dxa"/>
            </w:tcMar>
            <w:vAlign w:val="center"/>
          </w:tcPr>
          <w:p w:rsidR="001C050F" w:rsidRDefault="00357B48" w:rsidP="00357B48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Martha Mora Torres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; </w:t>
            </w: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No.</w:t>
            </w: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Económico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34354</w:t>
            </w:r>
            <w:bookmarkStart w:id="0" w:name="_GoBack"/>
            <w:bookmarkEnd w:id="0"/>
          </w:p>
        </w:tc>
        <w:tc>
          <w:tcPr>
            <w:tcW w:w="1709" w:type="dxa"/>
            <w:shd w:val="clear" w:color="auto" w:fill="auto"/>
            <w:vAlign w:val="center"/>
          </w:tcPr>
          <w:p w:rsidR="001C050F" w:rsidRDefault="00357B48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1</w:t>
            </w: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151076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C050F" w:rsidRDefault="00357B48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Programación Visual Orientada a Eventos</w:t>
            </w:r>
          </w:p>
        </w:tc>
      </w:tr>
      <w:tr w:rsidR="001C050F">
        <w:trPr>
          <w:trHeight w:val="447"/>
        </w:trPr>
        <w:tc>
          <w:tcPr>
            <w:tcW w:w="2131" w:type="dxa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AE1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lang w:val="es-MX" w:eastAsia="es-ES"/>
              </w:rPr>
              <w:t xml:space="preserve">Identificar, formular y resolver problemas de ingeniería con base en los fundamentos de las ciencias básicas y los </w:t>
            </w:r>
            <w:r>
              <w:rPr>
                <w:rFonts w:cstheme="minorHAnsi"/>
                <w:lang w:val="es-MX" w:eastAsia="es-ES"/>
              </w:rPr>
              <w:t>principios de la ingeniería.</w:t>
            </w:r>
          </w:p>
        </w:tc>
      </w:tr>
      <w:tr w:rsidR="001C050F">
        <w:trPr>
          <w:trHeight w:val="447"/>
        </w:trPr>
        <w:tc>
          <w:tcPr>
            <w:tcW w:w="2131" w:type="dxa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CD1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El alumno identifica las variables y parámetros involucrados en los problemas a resolver.</w:t>
            </w:r>
          </w:p>
        </w:tc>
      </w:tr>
      <w:tr w:rsidR="001C050F">
        <w:trPr>
          <w:trHeight w:val="447"/>
        </w:trPr>
        <w:tc>
          <w:tcPr>
            <w:tcW w:w="2131" w:type="dxa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I1</w:t>
            </w:r>
          </w:p>
        </w:tc>
        <w:tc>
          <w:tcPr>
            <w:tcW w:w="6719" w:type="dxa"/>
            <w:gridSpan w:val="3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XX% de los alumnos identifica las variables y parámetros involucrados en los problemas a resolver.</w:t>
            </w:r>
          </w:p>
        </w:tc>
      </w:tr>
      <w:tr w:rsidR="001C050F">
        <w:trPr>
          <w:trHeight w:val="447"/>
        </w:trPr>
        <w:tc>
          <w:tcPr>
            <w:tcW w:w="8850" w:type="dxa"/>
            <w:gridSpan w:val="4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  <w:lang w:val="es-MX" w:eastAsia="es-ES"/>
              </w:rPr>
              <w:t xml:space="preserve">Actividad: </w:t>
            </w:r>
          </w:p>
          <w:p w:rsidR="001C050F" w:rsidRDefault="001C050F">
            <w:pPr>
              <w:spacing w:after="0" w:line="240" w:lineRule="auto"/>
              <w:rPr>
                <w:rFonts w:cstheme="minorHAnsi"/>
                <w:sz w:val="24"/>
                <w:szCs w:val="24"/>
                <w:lang w:val="es-MX" w:eastAsia="es-ES"/>
              </w:rPr>
            </w:pPr>
            <w:bookmarkStart w:id="1" w:name="OLE_LINK1"/>
            <w:bookmarkStart w:id="2" w:name="OLE_LINK2"/>
            <w:bookmarkStart w:id="3" w:name="OLE_LINK3"/>
            <w:bookmarkStart w:id="4" w:name="OLE_LINK13"/>
            <w:bookmarkEnd w:id="1"/>
            <w:bookmarkEnd w:id="2"/>
            <w:bookmarkEnd w:id="3"/>
            <w:bookmarkEnd w:id="4"/>
          </w:p>
        </w:tc>
      </w:tr>
    </w:tbl>
    <w:p w:rsidR="001C050F" w:rsidRDefault="001C050F">
      <w:pPr>
        <w:rPr>
          <w:lang w:val="es-MX"/>
        </w:rPr>
      </w:pPr>
    </w:p>
    <w:tbl>
      <w:tblPr>
        <w:tblStyle w:val="Tablaconcuadrcula"/>
        <w:tblW w:w="8850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2131"/>
        <w:gridCol w:w="6719"/>
      </w:tblGrid>
      <w:tr w:rsidR="001C050F">
        <w:trPr>
          <w:trHeight w:val="447"/>
        </w:trPr>
        <w:tc>
          <w:tcPr>
            <w:tcW w:w="2131" w:type="dxa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AE2</w:t>
            </w:r>
          </w:p>
        </w:tc>
        <w:tc>
          <w:tcPr>
            <w:tcW w:w="6718" w:type="dxa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 xml:space="preserve">Aplicar </w:t>
            </w:r>
            <w:r>
              <w:rPr>
                <w:rFonts w:cstheme="minorHAnsi"/>
                <w:lang w:val="es-MX" w:eastAsia="es-ES"/>
              </w:rPr>
              <w:t>fundamentos de ciencias básicas e ingeniería para analizar y desarrollar procesos de diseño de ingeniería que resulten en proyectos que cumplen las necesidades especificadas.</w:t>
            </w:r>
          </w:p>
        </w:tc>
      </w:tr>
      <w:tr w:rsidR="001C050F">
        <w:trPr>
          <w:trHeight w:val="447"/>
        </w:trPr>
        <w:tc>
          <w:tcPr>
            <w:tcW w:w="2131" w:type="dxa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CD1</w:t>
            </w:r>
          </w:p>
        </w:tc>
        <w:tc>
          <w:tcPr>
            <w:tcW w:w="6718" w:type="dxa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El alumno utiliza conceptos fundamentales de ciencias básicas e ingeniería e</w:t>
            </w:r>
            <w:r>
              <w:rPr>
                <w:rFonts w:cstheme="minorHAnsi"/>
                <w:lang w:val="es-MX" w:eastAsia="es-ES"/>
              </w:rPr>
              <w:t>n la solución de problemas.</w:t>
            </w:r>
          </w:p>
        </w:tc>
      </w:tr>
      <w:tr w:rsidR="001C050F">
        <w:trPr>
          <w:trHeight w:val="447"/>
        </w:trPr>
        <w:tc>
          <w:tcPr>
            <w:tcW w:w="2131" w:type="dxa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sz w:val="24"/>
                <w:szCs w:val="24"/>
                <w:lang w:val="es-MX" w:eastAsia="es-ES"/>
              </w:rPr>
              <w:t>I1</w:t>
            </w:r>
          </w:p>
        </w:tc>
        <w:tc>
          <w:tcPr>
            <w:tcW w:w="6718" w:type="dxa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</w:pPr>
            <w:r>
              <w:rPr>
                <w:rFonts w:cstheme="minorHAnsi"/>
                <w:lang w:val="es-MX" w:eastAsia="es-ES"/>
              </w:rPr>
              <w:t>XX % de los alumnos utiliza los conceptos fundamentales de ingeniería en la solución de problemas.</w:t>
            </w:r>
          </w:p>
        </w:tc>
      </w:tr>
      <w:tr w:rsidR="001C050F">
        <w:trPr>
          <w:trHeight w:val="447"/>
        </w:trPr>
        <w:tc>
          <w:tcPr>
            <w:tcW w:w="8849" w:type="dxa"/>
            <w:gridSpan w:val="2"/>
            <w:shd w:val="clear" w:color="auto" w:fill="auto"/>
            <w:tcMar>
              <w:left w:w="68" w:type="dxa"/>
            </w:tcMar>
            <w:vAlign w:val="center"/>
          </w:tcPr>
          <w:p w:rsidR="001C050F" w:rsidRDefault="00357B48">
            <w:pPr>
              <w:spacing w:after="0" w:line="240" w:lineRule="auto"/>
              <w:rPr>
                <w:rFonts w:cstheme="minorHAnsi"/>
                <w:sz w:val="24"/>
                <w:szCs w:val="24"/>
                <w:lang w:val="es-MX" w:eastAsia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s-ES"/>
              </w:rPr>
              <w:t>Actividad</w:t>
            </w:r>
            <w:proofErr w:type="spellEnd"/>
            <w:r>
              <w:rPr>
                <w:rFonts w:cstheme="minorHAnsi"/>
                <w:sz w:val="24"/>
                <w:szCs w:val="24"/>
                <w:lang w:eastAsia="es-ES"/>
              </w:rPr>
              <w:t xml:space="preserve">: </w:t>
            </w:r>
          </w:p>
          <w:p w:rsidR="001C050F" w:rsidRDefault="001C050F">
            <w:pPr>
              <w:spacing w:after="0" w:line="240" w:lineRule="auto"/>
              <w:rPr>
                <w:rFonts w:cstheme="minorHAnsi"/>
                <w:sz w:val="24"/>
                <w:szCs w:val="24"/>
                <w:lang w:eastAsia="es-ES"/>
              </w:rPr>
            </w:pPr>
          </w:p>
        </w:tc>
      </w:tr>
    </w:tbl>
    <w:p w:rsidR="001C050F" w:rsidRDefault="001C050F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1C050F" w:rsidRDefault="001C050F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1C050F" w:rsidRDefault="001C050F">
      <w:pPr>
        <w:spacing w:before="120" w:after="120" w:line="240" w:lineRule="auto"/>
        <w:jc w:val="both"/>
        <w:rPr>
          <w:rFonts w:cstheme="minorHAnsi"/>
          <w:b/>
          <w:sz w:val="32"/>
          <w:szCs w:val="32"/>
          <w:lang w:val="es-MX"/>
        </w:rPr>
      </w:pPr>
    </w:p>
    <w:p w:rsidR="001C050F" w:rsidRDefault="001C050F">
      <w:pPr>
        <w:spacing w:before="120" w:after="120" w:line="240" w:lineRule="auto"/>
        <w:jc w:val="both"/>
      </w:pPr>
    </w:p>
    <w:sectPr w:rsidR="001C050F">
      <w:pgSz w:w="12240" w:h="15840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44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0F"/>
    <w:rsid w:val="001C050F"/>
    <w:rsid w:val="0035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23ECB-F56F-428A-8575-05BC278A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29"/>
    <w:pPr>
      <w:spacing w:after="160" w:line="259" w:lineRule="auto"/>
    </w:pPr>
    <w:rPr>
      <w:color w:val="00000A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estoCar">
    <w:name w:val="Puesto Car"/>
    <w:basedOn w:val="Fuentedeprrafopredeter"/>
    <w:link w:val="Puesto"/>
    <w:uiPriority w:val="10"/>
    <w:qFormat/>
    <w:rsid w:val="008C30A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uesto">
    <w:name w:val="Title"/>
    <w:basedOn w:val="Normal"/>
    <w:next w:val="Normal"/>
    <w:link w:val="PuestoCar"/>
    <w:uiPriority w:val="10"/>
    <w:qFormat/>
    <w:rsid w:val="008C30A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laconcuadrcula">
    <w:name w:val="Table Grid"/>
    <w:basedOn w:val="Tablanormal"/>
    <w:uiPriority w:val="59"/>
    <w:rsid w:val="008C30A7"/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8C30A7"/>
    <w:rPr>
      <w:rFonts w:eastAsiaTheme="minorEastAsia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FF00"/>
      </a:dk1>
      <a:lt1>
        <a:sysClr val="window" lastClr="2625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</cp:lastModifiedBy>
  <cp:revision>2</cp:revision>
  <cp:lastPrinted>2018-01-16T21:20:00Z</cp:lastPrinted>
  <dcterms:created xsi:type="dcterms:W3CDTF">2019-10-10T16:32:00Z</dcterms:created>
  <dcterms:modified xsi:type="dcterms:W3CDTF">2019-10-10T16:32:00Z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