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E3" w:rsidRDefault="00E73F13">
      <w:pPr>
        <w:spacing w:before="120" w:after="120" w:line="240" w:lineRule="auto"/>
        <w:jc w:val="center"/>
      </w:pPr>
      <w:r>
        <w:rPr>
          <w:rFonts w:cstheme="minorHAnsi"/>
          <w:b/>
          <w:sz w:val="52"/>
          <w:szCs w:val="52"/>
          <w:lang w:val="es-MX"/>
        </w:rPr>
        <w:t>Descripción de actividades en la evaluación de los indicadores 19P</w:t>
      </w: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372"/>
        <w:gridCol w:w="1847"/>
        <w:gridCol w:w="1866"/>
        <w:gridCol w:w="2861"/>
      </w:tblGrid>
      <w:tr w:rsidR="003766E3">
        <w:trPr>
          <w:trHeight w:val="1131"/>
        </w:trPr>
        <w:tc>
          <w:tcPr>
            <w:tcW w:w="443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</w:rPr>
              <w:t>Gueorgi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</w:rPr>
              <w:t>Khatchatourov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</w:rPr>
              <w:t xml:space="preserve">; No.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</w:rPr>
              <w:t>económico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</w:rPr>
              <w:t>: 22664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1151051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Gráficas por Computadora</w:t>
            </w:r>
          </w:p>
        </w:tc>
      </w:tr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b/>
                <w:sz w:val="24"/>
                <w:lang w:val="es-MX"/>
              </w:rPr>
              <w:t>AE1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lang w:val="es-MX"/>
              </w:rPr>
              <w:t>Identificar, formular y resolver problemas de ingeniería con base en los fundamentos de las ciencias básicas y los principios de la ingeniería.</w:t>
            </w:r>
          </w:p>
        </w:tc>
      </w:tr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CD1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</w:pPr>
            <w:r>
              <w:rPr>
                <w:rFonts w:cstheme="minorHAnsi"/>
                <w:lang w:val="es-MX"/>
              </w:rPr>
              <w:t>El alumno identifica las variables y parámetros involucrados en los problemas a resolver.</w:t>
            </w:r>
          </w:p>
        </w:tc>
        <w:bookmarkStart w:id="0" w:name="_GoBack"/>
        <w:bookmarkEnd w:id="0"/>
      </w:tr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sz w:val="24"/>
                <w:lang w:val="es-MX"/>
              </w:rPr>
              <w:t>I1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</w:pPr>
            <w:r>
              <w:rPr>
                <w:rFonts w:cstheme="minorHAnsi"/>
                <w:lang w:val="es-MX"/>
              </w:rPr>
              <w:t>XX% de los alumnos identifica las variables y parámetros involucrados en los problemas a resolver.</w:t>
            </w:r>
          </w:p>
        </w:tc>
      </w:tr>
      <w:tr w:rsidR="003766E3">
        <w:trPr>
          <w:trHeight w:val="447"/>
        </w:trPr>
        <w:tc>
          <w:tcPr>
            <w:tcW w:w="885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3766E3" w:rsidRPr="00D67591" w:rsidRDefault="00E73F13">
            <w:pPr>
              <w:spacing w:after="0" w:line="240" w:lineRule="auto"/>
            </w:pPr>
            <w:r>
              <w:rPr>
                <w:rFonts w:cstheme="minorHAnsi"/>
                <w:sz w:val="24"/>
                <w:lang w:val="es-MX"/>
              </w:rPr>
              <w:t xml:space="preserve">Actividad: </w:t>
            </w:r>
            <w:r w:rsidR="00D67591">
              <w:rPr>
                <w:rFonts w:cstheme="minorHAnsi"/>
                <w:sz w:val="24"/>
                <w:lang w:val="es-MX"/>
              </w:rPr>
              <w:t xml:space="preserve">Alumnos realizan un proyecto en </w:t>
            </w:r>
            <w:proofErr w:type="spellStart"/>
            <w:r w:rsidR="00D67591">
              <w:rPr>
                <w:rFonts w:cstheme="minorHAnsi"/>
                <w:sz w:val="24"/>
                <w:lang w:val="es-MX"/>
              </w:rPr>
              <w:t>OpenGL</w:t>
            </w:r>
            <w:proofErr w:type="spellEnd"/>
            <w:r w:rsidR="00D67591">
              <w:rPr>
                <w:rFonts w:cstheme="minorHAnsi"/>
                <w:sz w:val="24"/>
                <w:lang w:val="es-MX"/>
              </w:rPr>
              <w:t xml:space="preserve"> especificado en archivo </w:t>
            </w:r>
            <w:hyperlink r:id="rId4" w:history="1">
              <w:r w:rsidR="00D67591" w:rsidRPr="002A371F">
                <w:rPr>
                  <w:rStyle w:val="Hipervnculo"/>
                  <w:rFonts w:cstheme="minorHAnsi"/>
                  <w:sz w:val="24"/>
                  <w:lang w:val="es-MX"/>
                </w:rPr>
                <w:t>http://newton.uam.mx/xgeorge/uea/graficacion/Funcionalidad%20minima%20del%20proyecto%20para%20el%20curso%20de%20Graficacion.doc</w:t>
              </w:r>
            </w:hyperlink>
            <w:r w:rsidR="00D67591">
              <w:rPr>
                <w:rFonts w:cstheme="minorHAnsi"/>
                <w:sz w:val="24"/>
                <w:lang w:val="es-MX"/>
              </w:rPr>
              <w:t xml:space="preserve">; </w:t>
            </w:r>
            <w:proofErr w:type="spellStart"/>
            <w:r w:rsidR="00D67591">
              <w:rPr>
                <w:rFonts w:cstheme="minorHAnsi"/>
                <w:sz w:val="24"/>
                <w:lang w:val="es-MX"/>
              </w:rPr>
              <w:t>calificaci</w:t>
            </w:r>
            <w:r w:rsidR="00D67591">
              <w:rPr>
                <w:rFonts w:cstheme="minorHAnsi"/>
                <w:sz w:val="24"/>
              </w:rPr>
              <w:t>ón</w:t>
            </w:r>
            <w:proofErr w:type="spellEnd"/>
            <w:r w:rsidR="00D67591">
              <w:rPr>
                <w:rFonts w:cstheme="minorHAnsi"/>
                <w:sz w:val="24"/>
              </w:rPr>
              <w:t xml:space="preserve"> </w:t>
            </w:r>
            <w:proofErr w:type="spellStart"/>
            <w:r w:rsidR="00D67591">
              <w:rPr>
                <w:rFonts w:cstheme="minorHAnsi"/>
                <w:sz w:val="24"/>
              </w:rPr>
              <w:t>depende</w:t>
            </w:r>
            <w:proofErr w:type="spellEnd"/>
            <w:r w:rsidR="00D67591">
              <w:rPr>
                <w:rFonts w:cstheme="minorHAnsi"/>
                <w:sz w:val="24"/>
              </w:rPr>
              <w:t xml:space="preserve"> del </w:t>
            </w:r>
            <w:proofErr w:type="spellStart"/>
            <w:r w:rsidR="00D67591">
              <w:rPr>
                <w:rFonts w:cstheme="minorHAnsi"/>
                <w:sz w:val="24"/>
              </w:rPr>
              <w:t>número</w:t>
            </w:r>
            <w:proofErr w:type="spellEnd"/>
            <w:r w:rsidR="00D67591">
              <w:rPr>
                <w:rFonts w:cstheme="minorHAnsi"/>
                <w:sz w:val="24"/>
              </w:rPr>
              <w:t xml:space="preserve"> </w:t>
            </w:r>
            <w:proofErr w:type="spellStart"/>
            <w:r w:rsidR="00D67591">
              <w:rPr>
                <w:rFonts w:cstheme="minorHAnsi"/>
                <w:sz w:val="24"/>
              </w:rPr>
              <w:t>funcionalidades</w:t>
            </w:r>
            <w:proofErr w:type="spellEnd"/>
            <w:r w:rsidR="00D67591">
              <w:rPr>
                <w:rFonts w:cstheme="minorHAnsi"/>
                <w:sz w:val="24"/>
              </w:rPr>
              <w:t xml:space="preserve"> no </w:t>
            </w:r>
            <w:proofErr w:type="spellStart"/>
            <w:r w:rsidR="00D67591">
              <w:rPr>
                <w:rFonts w:cstheme="minorHAnsi"/>
                <w:sz w:val="24"/>
              </w:rPr>
              <w:t>implementados</w:t>
            </w:r>
            <w:proofErr w:type="spellEnd"/>
            <w:r w:rsidR="00D67591">
              <w:rPr>
                <w:rFonts w:cstheme="minorHAnsi"/>
                <w:sz w:val="24"/>
              </w:rPr>
              <w:t>: 0 o 1 – MB, 2 – B, 3 – S, &gt;3 -- NA</w:t>
            </w:r>
          </w:p>
          <w:p w:rsidR="003766E3" w:rsidRDefault="003766E3">
            <w:pPr>
              <w:spacing w:after="0" w:line="240" w:lineRule="auto"/>
              <w:rPr>
                <w:rFonts w:cstheme="minorHAnsi"/>
                <w:sz w:val="24"/>
                <w:lang w:val="es-MX"/>
              </w:rPr>
            </w:pPr>
            <w:bookmarkStart w:id="1" w:name="OLE_LINK13"/>
            <w:bookmarkStart w:id="2" w:name="OLE_LINK3"/>
            <w:bookmarkStart w:id="3" w:name="OLE_LINK2"/>
            <w:bookmarkStart w:id="4" w:name="OLE_LINK1"/>
            <w:bookmarkEnd w:id="1"/>
            <w:bookmarkEnd w:id="2"/>
            <w:bookmarkEnd w:id="3"/>
            <w:bookmarkEnd w:id="4"/>
          </w:p>
        </w:tc>
      </w:tr>
    </w:tbl>
    <w:p w:rsidR="003766E3" w:rsidRDefault="003766E3">
      <w:pPr>
        <w:rPr>
          <w:lang w:val="es-MX"/>
        </w:rPr>
      </w:pP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251"/>
        <w:gridCol w:w="6695"/>
      </w:tblGrid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AE2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</w:pPr>
            <w:r>
              <w:rPr>
                <w:rFonts w:cstheme="minorHAnsi"/>
                <w:lang w:val="es-MX"/>
              </w:rPr>
              <w:t>Aplicar fundamentos de ciencias básicas e ingeniería para analizar y desarrollar procesos de diseño de ingeniería que resulten en proyectos que cumplen las necesidades especificadas.</w:t>
            </w:r>
          </w:p>
        </w:tc>
      </w:tr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CD1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</w:pPr>
            <w:r>
              <w:rPr>
                <w:rFonts w:cstheme="minorHAnsi"/>
                <w:lang w:val="es-MX"/>
              </w:rPr>
              <w:t>El alumno utiliza conceptos fundamentales de ciencias básicas e ingeniería en la solución de problemas.</w:t>
            </w:r>
          </w:p>
        </w:tc>
      </w:tr>
      <w:tr w:rsidR="003766E3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lang w:val="es-MX"/>
              </w:rPr>
              <w:t>I1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3766E3" w:rsidRDefault="00E73F13">
            <w:pPr>
              <w:spacing w:after="0" w:line="240" w:lineRule="auto"/>
            </w:pPr>
            <w:r>
              <w:rPr>
                <w:rFonts w:cstheme="minorHAnsi"/>
                <w:lang w:val="es-MX"/>
              </w:rPr>
              <w:t>XX % de los alumnos utiliza los conceptos fundamentales de ingeniería en la solución de problemas.</w:t>
            </w:r>
          </w:p>
        </w:tc>
      </w:tr>
      <w:tr w:rsidR="003766E3">
        <w:trPr>
          <w:trHeight w:val="447"/>
        </w:trPr>
        <w:tc>
          <w:tcPr>
            <w:tcW w:w="884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3766E3" w:rsidRPr="00D67591" w:rsidRDefault="00E73F13">
            <w:pPr>
              <w:spacing w:after="0" w:line="240" w:lineRule="auto"/>
            </w:pPr>
            <w:proofErr w:type="spellStart"/>
            <w:r>
              <w:rPr>
                <w:rFonts w:cstheme="minorHAnsi"/>
                <w:sz w:val="24"/>
              </w:rPr>
              <w:t>Actividad</w:t>
            </w:r>
            <w:proofErr w:type="spellEnd"/>
            <w:r>
              <w:rPr>
                <w:rFonts w:cstheme="minorHAnsi"/>
                <w:sz w:val="24"/>
              </w:rPr>
              <w:t xml:space="preserve">: </w:t>
            </w:r>
            <w:r w:rsidR="00D67591">
              <w:rPr>
                <w:rFonts w:cstheme="minorHAnsi"/>
                <w:sz w:val="24"/>
                <w:lang w:val="es-MX"/>
              </w:rPr>
              <w:t xml:space="preserve">Realizar un proyecto en </w:t>
            </w:r>
            <w:proofErr w:type="spellStart"/>
            <w:r w:rsidR="00D67591">
              <w:rPr>
                <w:rFonts w:cstheme="minorHAnsi"/>
                <w:sz w:val="24"/>
                <w:lang w:val="es-MX"/>
              </w:rPr>
              <w:t>OpenGL</w:t>
            </w:r>
            <w:proofErr w:type="spellEnd"/>
            <w:r w:rsidR="00D67591">
              <w:rPr>
                <w:rFonts w:cstheme="minorHAnsi"/>
                <w:sz w:val="24"/>
                <w:lang w:val="es-MX"/>
              </w:rPr>
              <w:t xml:space="preserve"> especificado en archivo </w:t>
            </w:r>
            <w:r w:rsidR="00D67591" w:rsidRPr="00D67591">
              <w:rPr>
                <w:rFonts w:cstheme="minorHAnsi"/>
                <w:sz w:val="24"/>
                <w:lang w:val="es-MX"/>
              </w:rPr>
              <w:t>http://newton.uam.mx/xgeorge/uea/graficacion/Funcionalidad%20minima%20del%20proyecto%20para%20el%20curso%20de%20Graficacion.doc</w:t>
            </w:r>
            <w:r w:rsidR="00D67591">
              <w:rPr>
                <w:rFonts w:cstheme="minorHAnsi"/>
                <w:sz w:val="24"/>
                <w:lang w:val="es-MX"/>
              </w:rPr>
              <w:t xml:space="preserve">; </w:t>
            </w:r>
            <w:proofErr w:type="spellStart"/>
            <w:r w:rsidR="00D67591">
              <w:rPr>
                <w:rFonts w:cstheme="minorHAnsi"/>
                <w:sz w:val="24"/>
                <w:lang w:val="es-MX"/>
              </w:rPr>
              <w:t>calificaci</w:t>
            </w:r>
            <w:r w:rsidR="00D67591">
              <w:rPr>
                <w:rFonts w:cstheme="minorHAnsi"/>
                <w:sz w:val="24"/>
              </w:rPr>
              <w:t>ón</w:t>
            </w:r>
            <w:proofErr w:type="spellEnd"/>
            <w:r w:rsidR="00D67591">
              <w:rPr>
                <w:rFonts w:cstheme="minorHAnsi"/>
                <w:sz w:val="24"/>
              </w:rPr>
              <w:t xml:space="preserve"> </w:t>
            </w:r>
            <w:proofErr w:type="spellStart"/>
            <w:r w:rsidR="00D67591">
              <w:rPr>
                <w:rFonts w:cstheme="minorHAnsi"/>
                <w:sz w:val="24"/>
              </w:rPr>
              <w:t>depende</w:t>
            </w:r>
            <w:proofErr w:type="spellEnd"/>
            <w:r w:rsidR="00D67591">
              <w:rPr>
                <w:rFonts w:cstheme="minorHAnsi"/>
                <w:sz w:val="24"/>
              </w:rPr>
              <w:t xml:space="preserve"> del </w:t>
            </w:r>
            <w:proofErr w:type="spellStart"/>
            <w:r w:rsidR="00D67591">
              <w:rPr>
                <w:rFonts w:cstheme="minorHAnsi"/>
                <w:sz w:val="24"/>
              </w:rPr>
              <w:t>número</w:t>
            </w:r>
            <w:proofErr w:type="spellEnd"/>
            <w:r w:rsidR="00D67591">
              <w:rPr>
                <w:rFonts w:cstheme="minorHAnsi"/>
                <w:sz w:val="24"/>
              </w:rPr>
              <w:t xml:space="preserve"> </w:t>
            </w:r>
            <w:proofErr w:type="spellStart"/>
            <w:r w:rsidR="00D67591">
              <w:rPr>
                <w:rFonts w:cstheme="minorHAnsi"/>
                <w:sz w:val="24"/>
              </w:rPr>
              <w:t>funcionalidades</w:t>
            </w:r>
            <w:proofErr w:type="spellEnd"/>
            <w:r w:rsidR="00D67591">
              <w:rPr>
                <w:rFonts w:cstheme="minorHAnsi"/>
                <w:sz w:val="24"/>
              </w:rPr>
              <w:t xml:space="preserve"> no </w:t>
            </w:r>
            <w:proofErr w:type="spellStart"/>
            <w:r w:rsidR="00D67591">
              <w:rPr>
                <w:rFonts w:cstheme="minorHAnsi"/>
                <w:sz w:val="24"/>
              </w:rPr>
              <w:t>implementados</w:t>
            </w:r>
            <w:proofErr w:type="spellEnd"/>
            <w:r w:rsidR="00D67591">
              <w:rPr>
                <w:rFonts w:cstheme="minorHAnsi"/>
                <w:sz w:val="24"/>
              </w:rPr>
              <w:t xml:space="preserve">: 0 o 1 – MB, 2 – B, 3 – S, &gt;3 </w:t>
            </w:r>
            <w:r w:rsidR="00D67591">
              <w:rPr>
                <w:rFonts w:cstheme="minorHAnsi"/>
                <w:sz w:val="24"/>
              </w:rPr>
              <w:t>–</w:t>
            </w:r>
            <w:r w:rsidR="00D67591">
              <w:rPr>
                <w:rFonts w:cstheme="minorHAnsi"/>
                <w:sz w:val="24"/>
              </w:rPr>
              <w:t xml:space="preserve"> NA</w:t>
            </w:r>
            <w:r w:rsidR="00D67591">
              <w:t>.</w:t>
            </w:r>
          </w:p>
          <w:p w:rsidR="003766E3" w:rsidRDefault="003766E3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</w:tbl>
    <w:p w:rsidR="003766E3" w:rsidRDefault="003766E3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3766E3" w:rsidRDefault="003766E3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3766E3" w:rsidRDefault="003766E3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3766E3" w:rsidRDefault="003766E3">
      <w:pPr>
        <w:spacing w:before="120" w:after="120" w:line="240" w:lineRule="auto"/>
        <w:jc w:val="both"/>
      </w:pPr>
    </w:p>
    <w:sectPr w:rsidR="003766E3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49"/>
  <w:characterSpacingControl w:val="doNotCompress"/>
  <w:compat>
    <w:compatSetting w:name="compatibilityMode" w:uri="http://schemas.microsoft.com/office/word" w:val="12"/>
  </w:compat>
  <w:rsids>
    <w:rsidRoot w:val="003766E3"/>
    <w:rsid w:val="003766E3"/>
    <w:rsid w:val="00D67591"/>
    <w:rsid w:val="00E7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F4C1E-79ED-4B98-A6B3-59144F57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9"/>
    <w:pPr>
      <w:spacing w:after="160" w:line="259" w:lineRule="auto"/>
    </w:pPr>
    <w:rPr>
      <w:color w:val="00000A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0"/>
    <w:qFormat/>
    <w:rsid w:val="008C30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link w:val="PuestoCar"/>
    <w:uiPriority w:val="10"/>
    <w:qFormat/>
    <w:rsid w:val="008C30A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uiPriority w:val="59"/>
    <w:rsid w:val="008C30A7"/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8C30A7"/>
    <w:rPr>
      <w:rFonts w:eastAsiaTheme="minorEastAsia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ton.uam.mx/xgeorge/uea/graficacion/Funcionalidad%20minima%20del%20proyecto%20para%20el%20curso%20de%20Graficacion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</cp:lastModifiedBy>
  <cp:revision>9</cp:revision>
  <cp:lastPrinted>2018-01-16T21:20:00Z</cp:lastPrinted>
  <dcterms:created xsi:type="dcterms:W3CDTF">2018-10-15T17:13:00Z</dcterms:created>
  <dcterms:modified xsi:type="dcterms:W3CDTF">2019-10-15T15:37:00Z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