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855" w:rsidRDefault="00F16855">
      <w:pPr>
        <w:spacing w:before="120" w:after="120" w:line="240" w:lineRule="auto"/>
        <w:jc w:val="center"/>
      </w:pPr>
      <w:r>
        <w:rPr>
          <w:rFonts w:ascii="Liberation Serif" w:hAnsi="Liberation Serif" w:cs="Calibri"/>
          <w:b/>
          <w:sz w:val="52"/>
          <w:szCs w:val="52"/>
          <w:lang w:val="es-MX"/>
        </w:rPr>
        <w:t>Descripción de actividades en la evaluación de los indicadores</w:t>
      </w:r>
    </w:p>
    <w:p w:rsidR="00F16855" w:rsidRDefault="00F16855">
      <w:pPr>
        <w:spacing w:before="120" w:after="120" w:line="240" w:lineRule="auto"/>
        <w:jc w:val="center"/>
        <w:rPr>
          <w:rFonts w:ascii="Liberation Serif" w:hAnsi="Liberation Serif" w:cs="Calibri"/>
          <w:b/>
          <w:sz w:val="52"/>
          <w:szCs w:val="52"/>
          <w:lang w:val="es-MX"/>
        </w:rPr>
      </w:pPr>
    </w:p>
    <w:p w:rsidR="00F16855" w:rsidRDefault="00F16855">
      <w:pPr>
        <w:spacing w:before="120" w:after="120" w:line="240" w:lineRule="auto"/>
        <w:jc w:val="center"/>
        <w:rPr>
          <w:rFonts w:ascii="Liberation Serif" w:hAnsi="Liberation Serif" w:cs="Calibri"/>
          <w:b/>
          <w:sz w:val="52"/>
          <w:szCs w:val="52"/>
          <w:lang w:val="es-MX"/>
        </w:rPr>
      </w:pPr>
    </w:p>
    <w:p w:rsidR="00F16855" w:rsidRDefault="00F16855">
      <w:pPr>
        <w:spacing w:before="120" w:after="120" w:line="240" w:lineRule="auto"/>
        <w:jc w:val="center"/>
        <w:rPr>
          <w:rFonts w:ascii="Liberation Serif" w:hAnsi="Liberation Serif" w:cs="Calibri"/>
          <w:b/>
          <w:sz w:val="52"/>
          <w:szCs w:val="52"/>
          <w:lang w:val="es-MX"/>
        </w:rPr>
      </w:pPr>
    </w:p>
    <w:tbl>
      <w:tblPr>
        <w:tblW w:w="0" w:type="auto"/>
        <w:tblInd w:w="98" w:type="dxa"/>
        <w:tblLayout w:type="fixed"/>
        <w:tblCellMar>
          <w:left w:w="103" w:type="dxa"/>
        </w:tblCellMar>
        <w:tblLook w:val="0000"/>
      </w:tblPr>
      <w:tblGrid>
        <w:gridCol w:w="2131"/>
        <w:gridCol w:w="2301"/>
        <w:gridCol w:w="1710"/>
        <w:gridCol w:w="2708"/>
      </w:tblGrid>
      <w:tr w:rsidR="00F16855">
        <w:trPr>
          <w:trHeight w:val="1131"/>
        </w:trPr>
        <w:tc>
          <w:tcPr>
            <w:tcW w:w="44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CA5457">
            <w:pPr>
              <w:spacing w:after="0" w:line="240" w:lineRule="auto"/>
              <w:jc w:val="center"/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</w:pPr>
            <w:r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 xml:space="preserve">Hugo </w:t>
            </w:r>
            <w:r w:rsidR="00CE3AD7"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 xml:space="preserve">Pablo </w:t>
            </w:r>
            <w:proofErr w:type="spellStart"/>
            <w:r w:rsidR="00CE3AD7"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>Leyv</w:t>
            </w:r>
            <w:r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>a</w:t>
            </w:r>
            <w:proofErr w:type="spellEnd"/>
          </w:p>
        </w:tc>
        <w:tc>
          <w:tcPr>
            <w:tcW w:w="17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527B56">
            <w:pPr>
              <w:spacing w:after="0" w:line="240" w:lineRule="auto"/>
              <w:jc w:val="center"/>
            </w:pPr>
            <w:r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>1151018</w:t>
            </w:r>
          </w:p>
        </w:tc>
        <w:tc>
          <w:tcPr>
            <w:tcW w:w="27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  <w:jc w:val="center"/>
            </w:pPr>
            <w:r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>Sistemas Operativos</w:t>
            </w:r>
          </w:p>
        </w:tc>
      </w:tr>
      <w:tr w:rsidR="00F16855">
        <w:tblPrEx>
          <w:tblCellMar>
            <w:left w:w="98" w:type="dxa"/>
          </w:tblCellMar>
        </w:tblPrEx>
        <w:trPr>
          <w:trHeight w:val="44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  <w:jc w:val="center"/>
            </w:pPr>
            <w:r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>AE1</w:t>
            </w:r>
          </w:p>
        </w:tc>
        <w:tc>
          <w:tcPr>
            <w:tcW w:w="67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</w:pPr>
            <w:r>
              <w:rPr>
                <w:rFonts w:ascii="Liberation Serif" w:hAnsi="Liberation Serif" w:cs="Calibri"/>
                <w:lang w:val="es-MX" w:eastAsia="es-ES"/>
              </w:rPr>
              <w:t xml:space="preserve">Identificar, formular y resolver problemas de ingeniería con base en los fundamentos de las ciencias básicas y los </w:t>
            </w:r>
            <w:r>
              <w:rPr>
                <w:rFonts w:ascii="Liberation Serif" w:hAnsi="Liberation Serif"/>
                <w:lang w:val="es-MX"/>
              </w:rPr>
              <w:t>principios de la ingeniería.</w:t>
            </w:r>
          </w:p>
        </w:tc>
      </w:tr>
      <w:tr w:rsidR="00F16855">
        <w:tblPrEx>
          <w:tblCellMar>
            <w:left w:w="98" w:type="dxa"/>
          </w:tblCellMar>
        </w:tblPrEx>
        <w:trPr>
          <w:trHeight w:val="44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  <w:jc w:val="center"/>
            </w:pPr>
            <w:r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>CD1</w:t>
            </w:r>
          </w:p>
        </w:tc>
        <w:tc>
          <w:tcPr>
            <w:tcW w:w="67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</w:pPr>
            <w:r>
              <w:rPr>
                <w:rFonts w:ascii="Liberation Serif" w:hAnsi="Liberation Serif"/>
                <w:lang w:val="es-MX"/>
              </w:rPr>
              <w:t>Identifica las variables y parámetros involucrados en los problemas a resolver</w:t>
            </w:r>
          </w:p>
        </w:tc>
      </w:tr>
      <w:tr w:rsidR="00F16855">
        <w:tblPrEx>
          <w:tblCellMar>
            <w:left w:w="98" w:type="dxa"/>
          </w:tblCellMar>
        </w:tblPrEx>
        <w:trPr>
          <w:trHeight w:val="44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  <w:jc w:val="center"/>
            </w:pPr>
            <w:r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>I1</w:t>
            </w:r>
          </w:p>
        </w:tc>
        <w:tc>
          <w:tcPr>
            <w:tcW w:w="6719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CE3AD7">
            <w:pPr>
              <w:spacing w:after="0" w:line="240" w:lineRule="auto"/>
            </w:pPr>
            <w:r>
              <w:rPr>
                <w:rFonts w:ascii="Liberation Serif" w:hAnsi="Liberation Serif" w:cs="Calibri"/>
                <w:color w:val="000000"/>
                <w:lang w:val="es-MX" w:eastAsia="es-ES"/>
              </w:rPr>
              <w:t>7</w:t>
            </w:r>
            <w:r>
              <w:rPr>
                <w:rFonts w:ascii="Liberation Serif" w:hAnsi="Liberation Serif" w:cs="Calibri" w:hint="eastAsia"/>
                <w:color w:val="000000"/>
                <w:lang w:val="es-MX" w:eastAsia="es-ES"/>
              </w:rPr>
              <w:t>0</w:t>
            </w:r>
            <w:r w:rsidR="00F16855">
              <w:rPr>
                <w:rFonts w:ascii="Liberation Serif" w:hAnsi="Liberation Serif" w:cs="Calibri"/>
                <w:color w:val="000000"/>
                <w:lang w:val="es-MX" w:eastAsia="es-ES"/>
              </w:rPr>
              <w:t xml:space="preserve"> % de alumnos que identifica las variables y parámetros involucrados en los problemas a resolver.</w:t>
            </w:r>
          </w:p>
        </w:tc>
      </w:tr>
      <w:tr w:rsidR="00F16855">
        <w:tblPrEx>
          <w:tblCellMar>
            <w:left w:w="98" w:type="dxa"/>
          </w:tblCellMar>
        </w:tblPrEx>
        <w:trPr>
          <w:trHeight w:val="447"/>
        </w:trPr>
        <w:tc>
          <w:tcPr>
            <w:tcW w:w="885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Pr="00DB47DF" w:rsidRDefault="00F16855">
            <w:pPr>
              <w:spacing w:after="0" w:line="240" w:lineRule="auto"/>
            </w:pPr>
            <w:r>
              <w:rPr>
                <w:rFonts w:ascii="Liberation Serif" w:hAnsi="Liberation Serif" w:cs="Calibri"/>
                <w:sz w:val="24"/>
                <w:szCs w:val="24"/>
                <w:lang w:val="es-MX" w:eastAsia="es-ES"/>
              </w:rPr>
              <w:t>Actividad:</w:t>
            </w:r>
            <w:r w:rsidR="00DB47DF">
              <w:rPr>
                <w:rFonts w:ascii="Liberation Serif" w:hAnsi="Liberation Serif" w:cs="Calibri"/>
                <w:sz w:val="24"/>
                <w:szCs w:val="24"/>
                <w:lang w:val="es-MX" w:eastAsia="es-ES"/>
              </w:rPr>
              <w:t xml:space="preserve"> En el proyecto final, se debe definir las variables para resolverlo, que son por ejemplo, puerto para la conexiones de red, numero de instancias a levantar de la aplicación final</w:t>
            </w:r>
            <w:r w:rsidR="00585296">
              <w:rPr>
                <w:rFonts w:ascii="Liberation Serif" w:hAnsi="Liberation Serif" w:cs="Calibri"/>
                <w:sz w:val="24"/>
                <w:szCs w:val="24"/>
                <w:lang w:val="es-MX" w:eastAsia="es-ES"/>
              </w:rPr>
              <w:t>, etc</w:t>
            </w:r>
            <w:r w:rsidR="00DB47DF">
              <w:rPr>
                <w:rFonts w:ascii="Liberation Serif" w:hAnsi="Liberation Serif" w:cs="Calibri"/>
                <w:sz w:val="24"/>
                <w:szCs w:val="24"/>
                <w:lang w:val="es-MX" w:eastAsia="es-ES"/>
              </w:rPr>
              <w:t>. Se revisara si los alumnos pueden determinar las variables mínimas para que el proyecto funcione, con las especificaciones solicitadas.</w:t>
            </w:r>
            <w:bookmarkStart w:id="0" w:name="OLE_LINK2"/>
            <w:bookmarkStart w:id="1" w:name="OLE_LINK3"/>
            <w:bookmarkStart w:id="2" w:name="OLE_LINK13"/>
            <w:bookmarkStart w:id="3" w:name="OLE_LINK1"/>
            <w:bookmarkEnd w:id="0"/>
            <w:bookmarkEnd w:id="1"/>
            <w:bookmarkEnd w:id="2"/>
            <w:bookmarkEnd w:id="3"/>
          </w:p>
        </w:tc>
      </w:tr>
    </w:tbl>
    <w:p w:rsidR="00F16855" w:rsidRDefault="00F16855">
      <w:pPr>
        <w:rPr>
          <w:rFonts w:ascii="Liberation Serif" w:hAnsi="Liberation Serif"/>
          <w:lang w:val="es-MX"/>
        </w:rPr>
      </w:pPr>
    </w:p>
    <w:p w:rsidR="00F16855" w:rsidRDefault="00F16855">
      <w:pPr>
        <w:rPr>
          <w:rFonts w:ascii="Liberation Serif" w:hAnsi="Liberation Serif"/>
          <w:lang w:val="es-MX"/>
        </w:rPr>
      </w:pPr>
    </w:p>
    <w:p w:rsidR="00F16855" w:rsidRDefault="00F16855">
      <w:pPr>
        <w:rPr>
          <w:rFonts w:ascii="Liberation Serif" w:hAnsi="Liberation Serif"/>
          <w:lang w:val="es-MX"/>
        </w:rPr>
      </w:pPr>
    </w:p>
    <w:tbl>
      <w:tblPr>
        <w:tblW w:w="0" w:type="auto"/>
        <w:tblInd w:w="93" w:type="dxa"/>
        <w:tblLayout w:type="fixed"/>
        <w:tblCellMar>
          <w:left w:w="98" w:type="dxa"/>
        </w:tblCellMar>
        <w:tblLook w:val="0000"/>
      </w:tblPr>
      <w:tblGrid>
        <w:gridCol w:w="2131"/>
        <w:gridCol w:w="6719"/>
      </w:tblGrid>
      <w:tr w:rsidR="00F16855">
        <w:trPr>
          <w:trHeight w:val="44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  <w:jc w:val="center"/>
            </w:pPr>
            <w:r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>AE1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</w:pPr>
            <w:r>
              <w:rPr>
                <w:rFonts w:ascii="Liberation Serif" w:hAnsi="Liberation Serif" w:cs="Calibri"/>
                <w:lang w:val="es-MX" w:eastAsia="es-ES"/>
              </w:rPr>
              <w:t xml:space="preserve">Identificar, formular y resolver problemas de ingeniería con base en los fundamentos de las ciencias básicas y los </w:t>
            </w:r>
            <w:r>
              <w:rPr>
                <w:rFonts w:ascii="Liberation Serif" w:hAnsi="Liberation Serif"/>
                <w:lang w:val="es-MX"/>
              </w:rPr>
              <w:t>principios de la ingeniería.</w:t>
            </w:r>
          </w:p>
        </w:tc>
      </w:tr>
      <w:tr w:rsidR="00F16855">
        <w:trPr>
          <w:trHeight w:val="44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  <w:jc w:val="center"/>
            </w:pPr>
            <w:r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>CD4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</w:pPr>
            <w:r>
              <w:rPr>
                <w:rFonts w:ascii="Liberation Serif" w:hAnsi="Liberation Serif"/>
                <w:lang w:val="es-MX"/>
              </w:rPr>
              <w:t>Aplica herramientas matemáticas o de cómputo para simular fenómenos y procesos</w:t>
            </w:r>
          </w:p>
        </w:tc>
      </w:tr>
      <w:tr w:rsidR="00F16855">
        <w:trPr>
          <w:trHeight w:val="447"/>
        </w:trPr>
        <w:tc>
          <w:tcPr>
            <w:tcW w:w="21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  <w:jc w:val="center"/>
            </w:pPr>
            <w:r>
              <w:rPr>
                <w:rFonts w:ascii="Liberation Serif" w:hAnsi="Liberation Serif" w:cs="Calibri"/>
                <w:b/>
                <w:sz w:val="24"/>
                <w:szCs w:val="24"/>
                <w:lang w:val="es-MX" w:eastAsia="es-ES"/>
              </w:rPr>
              <w:t>I2</w:t>
            </w:r>
          </w:p>
        </w:tc>
        <w:tc>
          <w:tcPr>
            <w:tcW w:w="67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CE3AD7">
            <w:pPr>
              <w:spacing w:after="0" w:line="240" w:lineRule="auto"/>
            </w:pPr>
            <w:r>
              <w:rPr>
                <w:rFonts w:ascii="Liberation Serif" w:hAnsi="Liberation Serif" w:cs="Calibri"/>
                <w:color w:val="000000"/>
                <w:lang w:val="es-MX" w:eastAsia="es-ES"/>
              </w:rPr>
              <w:t>60</w:t>
            </w:r>
            <w:r w:rsidR="00F16855">
              <w:rPr>
                <w:rFonts w:ascii="Liberation Serif" w:hAnsi="Liberation Serif" w:cs="Calibri"/>
                <w:color w:val="000000"/>
                <w:lang w:val="es-MX" w:eastAsia="es-ES"/>
              </w:rPr>
              <w:t xml:space="preserve"> % de alumnos que aplica herramientas de cómputo para simular fenómenos y procesos.</w:t>
            </w:r>
          </w:p>
        </w:tc>
      </w:tr>
      <w:tr w:rsidR="00F16855">
        <w:trPr>
          <w:trHeight w:val="447"/>
        </w:trPr>
        <w:tc>
          <w:tcPr>
            <w:tcW w:w="88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vAlign w:val="center"/>
          </w:tcPr>
          <w:p w:rsidR="00F16855" w:rsidRDefault="00F16855">
            <w:pPr>
              <w:spacing w:after="0" w:line="240" w:lineRule="auto"/>
            </w:pPr>
            <w:r>
              <w:rPr>
                <w:rFonts w:ascii="Liberation Serif" w:hAnsi="Liberation Serif" w:cs="Calibri"/>
                <w:sz w:val="24"/>
                <w:szCs w:val="24"/>
                <w:lang w:val="es-MX" w:eastAsia="es-ES"/>
              </w:rPr>
              <w:t>Actividad:</w:t>
            </w:r>
            <w:r w:rsidR="00DB47DF">
              <w:rPr>
                <w:rFonts w:ascii="Liberation Serif" w:hAnsi="Liberation Serif" w:cs="Calibri"/>
                <w:sz w:val="24"/>
                <w:szCs w:val="24"/>
                <w:lang w:val="es-MX" w:eastAsia="es-ES"/>
              </w:rPr>
              <w:t xml:space="preserve"> En el proyecto final el alumnos usara las herramientas proporcionadas por el sistema operativo, para monitorear los recursos que está empleando los programas desarrollados.</w:t>
            </w:r>
          </w:p>
          <w:p w:rsidR="00F16855" w:rsidRDefault="00F16855">
            <w:pPr>
              <w:spacing w:after="0" w:line="240" w:lineRule="auto"/>
              <w:rPr>
                <w:rFonts w:ascii="Liberation Serif" w:hAnsi="Liberation Serif" w:cs="Calibri"/>
                <w:sz w:val="24"/>
                <w:szCs w:val="24"/>
                <w:lang w:val="es-MX" w:eastAsia="es-ES"/>
              </w:rPr>
            </w:pPr>
          </w:p>
        </w:tc>
      </w:tr>
    </w:tbl>
    <w:p w:rsidR="00F16855" w:rsidRDefault="00F16855">
      <w:pPr>
        <w:spacing w:before="120" w:after="120" w:line="240" w:lineRule="auto"/>
        <w:jc w:val="both"/>
        <w:rPr>
          <w:rFonts w:ascii="Liberation Serif" w:hAnsi="Liberation Serif" w:cs="Calibri"/>
          <w:b/>
          <w:sz w:val="32"/>
          <w:szCs w:val="32"/>
          <w:lang w:val="es-MX"/>
        </w:rPr>
      </w:pPr>
    </w:p>
    <w:p w:rsidR="00F16855" w:rsidRDefault="00F16855">
      <w:pPr>
        <w:spacing w:before="120" w:after="120" w:line="240" w:lineRule="auto"/>
        <w:jc w:val="both"/>
        <w:rPr>
          <w:rFonts w:ascii="Liberation Serif" w:hAnsi="Liberation Serif"/>
          <w:lang w:val="es-MX"/>
        </w:rPr>
      </w:pPr>
    </w:p>
    <w:sectPr w:rsidR="00F16855">
      <w:pgSz w:w="12240" w:h="15840"/>
      <w:pgMar w:top="1417" w:right="1701" w:bottom="1417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042029" w:usb3="00000000" w:csb0="8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 Regular"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4"/>
  <w:displayBackgroundShape/>
  <w:embedSystemFonts/>
  <w:proofState w:spelling="clean" w:grammar="clean"/>
  <w:stylePaneFormatFilter w:val="000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527B56"/>
    <w:rsid w:val="003F175A"/>
    <w:rsid w:val="00527B56"/>
    <w:rsid w:val="00585296"/>
    <w:rsid w:val="00CA5457"/>
    <w:rsid w:val="00CE3AD7"/>
    <w:rsid w:val="00DB47DF"/>
    <w:rsid w:val="00F168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spacing w:after="160" w:line="259" w:lineRule="auto"/>
    </w:pPr>
    <w:rPr>
      <w:rFonts w:ascii="Calibri" w:eastAsia="Calibri" w:hAnsi="Calibri" w:cs="DejaVu Sans"/>
      <w:kern w:val="1"/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tuloCar">
    <w:name w:val="Título Car"/>
    <w:basedOn w:val="DefaultParagraphFont"/>
    <w:rPr>
      <w:rFonts w:ascii="Cambria" w:eastAsia="Calibri" w:hAnsi="Cambria" w:cs="DejaVu Sans"/>
      <w:color w:val="17365D"/>
      <w:spacing w:val="5"/>
      <w:kern w:val="1"/>
      <w:sz w:val="52"/>
      <w:szCs w:val="52"/>
      <w:lang w:val="en-US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Textoindependiente">
    <w:name w:val="Body Text"/>
    <w:basedOn w:val="Normal"/>
    <w:pPr>
      <w:spacing w:after="140" w:line="288" w:lineRule="auto"/>
    </w:pPr>
  </w:style>
  <w:style w:type="paragraph" w:styleId="Lista">
    <w:name w:val="List"/>
    <w:basedOn w:val="Textoindependiente"/>
    <w:rPr>
      <w:rFonts w:cs="FreeSans"/>
    </w:rPr>
  </w:style>
  <w:style w:type="paragraph" w:styleId="Epgrafe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styleId="Ttulo">
    <w:name w:val="Title"/>
    <w:basedOn w:val="Normal"/>
    <w:next w:val="Normal"/>
    <w:qFormat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 w:line="240" w:lineRule="auto"/>
      <w:contextualSpacing/>
    </w:pPr>
    <w:rPr>
      <w:rFonts w:ascii="Cambria" w:hAnsi="Cambria"/>
      <w:color w:val="17365D"/>
      <w:spacing w:val="5"/>
      <w:sz w:val="52"/>
      <w:szCs w:val="52"/>
    </w:rPr>
  </w:style>
  <w:style w:type="paragraph" w:customStyle="1" w:styleId="Contenidodelatabla">
    <w:name w:val="Contenido de la tabla"/>
    <w:basedOn w:val="Normal"/>
  </w:style>
  <w:style w:type="paragraph" w:customStyle="1" w:styleId="Encabezadodelatabla">
    <w:name w:val="Encabezado de la tabla"/>
    <w:basedOn w:val="Contenidodelatabl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199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Doctor</cp:lastModifiedBy>
  <cp:revision>4</cp:revision>
  <cp:lastPrinted>2018-01-17T03:20:00Z</cp:lastPrinted>
  <dcterms:created xsi:type="dcterms:W3CDTF">2018-02-01T03:39:00Z</dcterms:created>
  <dcterms:modified xsi:type="dcterms:W3CDTF">2018-02-01T03:52:00Z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