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39752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1/</w:t>
            </w:r>
            <w:r w:rsidR="003809D1">
              <w:rPr>
                <w:rFonts w:ascii="Courier New" w:hAnsi="Courier New"/>
              </w:rPr>
              <w:t>2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>
        <w:tc>
          <w:tcPr>
            <w:tcW w:w="3444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D3648B">
        <w:tc>
          <w:tcPr>
            <w:tcW w:w="2915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D3648B" w:rsidRDefault="00482C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2D4B7E">
        <w:trPr>
          <w:cantSplit/>
        </w:trPr>
        <w:tc>
          <w:tcPr>
            <w:tcW w:w="1327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D3648B" w:rsidRDefault="00482C4B" w:rsidP="00E56101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</w:t>
            </w:r>
            <w:r w:rsidR="00830BEA">
              <w:rPr>
                <w:rFonts w:ascii="Courier New" w:hAnsi="Courier New"/>
              </w:rPr>
              <w:t>7</w:t>
            </w:r>
            <w:r w:rsidR="00E56101">
              <w:rPr>
                <w:rFonts w:ascii="Courier New" w:hAnsi="Courier New"/>
              </w:rPr>
              <w:t>3</w:t>
            </w:r>
          </w:p>
        </w:tc>
        <w:tc>
          <w:tcPr>
            <w:tcW w:w="8643" w:type="dxa"/>
            <w:gridSpan w:val="3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Default="00E56101" w:rsidP="00E56101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PROGRAMACIÓN DE SISTEMAS</w:t>
            </w:r>
          </w:p>
        </w:tc>
        <w:tc>
          <w:tcPr>
            <w:tcW w:w="1276" w:type="dxa"/>
          </w:tcPr>
          <w:p w:rsidR="00D3648B" w:rsidRPr="002D4B7E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>
        <w:trPr>
          <w:cantSplit/>
          <w:trHeight w:val="276"/>
        </w:trPr>
        <w:tc>
          <w:tcPr>
            <w:tcW w:w="1327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D3648B" w:rsidRDefault="00E56101" w:rsidP="00830BEA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  <w:r w:rsidR="00482C4B">
              <w:rPr>
                <w:rFonts w:ascii="Courier New" w:hAnsi="Courier New"/>
              </w:rPr>
              <w:t>.5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:rsidR="00D3648B" w:rsidRDefault="00E56101" w:rsidP="00E56101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</w:tr>
      <w:tr w:rsidR="00D3648B">
        <w:trPr>
          <w:cantSplit/>
          <w:trHeight w:val="276"/>
        </w:trPr>
        <w:tc>
          <w:tcPr>
            <w:tcW w:w="1327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D3648B" w:rsidRPr="00E56101" w:rsidRDefault="00D3648B">
            <w:pPr>
              <w:rPr>
                <w:rFonts w:ascii="Courier New" w:hAnsi="Courier New"/>
                <w:sz w:val="16"/>
              </w:rPr>
            </w:pPr>
            <w:r w:rsidRPr="00E56101">
              <w:rPr>
                <w:rFonts w:ascii="Courier New" w:hAnsi="Courier New"/>
                <w:sz w:val="16"/>
              </w:rPr>
              <w:t>SERIACIÓN</w:t>
            </w:r>
          </w:p>
          <w:p w:rsidR="00D3648B" w:rsidRPr="00E56101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Pr="00E56101" w:rsidRDefault="00E56101" w:rsidP="00E56101">
            <w:pPr>
              <w:ind w:left="708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1121060</w:t>
            </w:r>
          </w:p>
        </w:tc>
        <w:tc>
          <w:tcPr>
            <w:tcW w:w="1276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</w:tr>
      <w:tr w:rsidR="00D3648B">
        <w:trPr>
          <w:cantSplit/>
        </w:trPr>
        <w:tc>
          <w:tcPr>
            <w:tcW w:w="1327" w:type="dxa"/>
          </w:tcPr>
          <w:p w:rsidR="00D3648B" w:rsidRDefault="00D3648B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D3648B" w:rsidRDefault="00E56101" w:rsidP="00830BEA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  <w:r w:rsidR="00482C4B">
              <w:rPr>
                <w:rFonts w:ascii="Courier New" w:hAnsi="Courier New"/>
              </w:rPr>
              <w:t>.0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OPT</w:t>
            </w:r>
            <w:proofErr w:type="gramStart"/>
            <w:r>
              <w:rPr>
                <w:rFonts w:ascii="Courier New" w:hAnsi="Courier New"/>
                <w:sz w:val="16"/>
              </w:rPr>
              <w:t>./</w:t>
            </w:r>
            <w:proofErr w:type="gramEnd"/>
            <w:r>
              <w:rPr>
                <w:rFonts w:ascii="Courier New" w:hAnsi="Courier New"/>
                <w:sz w:val="16"/>
              </w:rPr>
              <w:t>OBL.</w:t>
            </w:r>
          </w:p>
          <w:p w:rsidR="00D3648B" w:rsidRDefault="00482C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OPT.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>
        <w:tc>
          <w:tcPr>
            <w:tcW w:w="11246" w:type="dxa"/>
          </w:tcPr>
          <w:p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EB2118" w:rsidRDefault="00EB2118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OBJETIVO (S)</w:t>
            </w:r>
            <w:r w:rsidR="00D3648B" w:rsidRPr="00EB2118">
              <w:rPr>
                <w:rFonts w:ascii="Courier New" w:hAnsi="Courier New"/>
                <w:b/>
              </w:rPr>
              <w:t>:</w:t>
            </w:r>
          </w:p>
          <w:p w:rsidR="00D3648B" w:rsidRPr="009D5FA6" w:rsidRDefault="00D3648B" w:rsidP="009D5FA6">
            <w:pPr>
              <w:rPr>
                <w:rFonts w:ascii="Courier New" w:hAnsi="Courier New"/>
                <w:sz w:val="22"/>
              </w:rPr>
            </w:pPr>
          </w:p>
          <w:p w:rsidR="00F82805" w:rsidRDefault="00F82805" w:rsidP="00F82805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Al final de la UEA el alumno será capaz de:</w:t>
            </w:r>
          </w:p>
          <w:p w:rsidR="00482C4B" w:rsidRDefault="00482C4B" w:rsidP="00A07DC7">
            <w:pPr>
              <w:jc w:val="both"/>
              <w:rPr>
                <w:rFonts w:ascii="Courier New" w:hAnsi="Courier New"/>
                <w:sz w:val="22"/>
              </w:rPr>
            </w:pPr>
          </w:p>
          <w:p w:rsidR="00E56101" w:rsidRPr="00EA5A9A" w:rsidRDefault="00E56101" w:rsidP="00EA5A9A">
            <w:pPr>
              <w:jc w:val="both"/>
              <w:rPr>
                <w:rFonts w:ascii="Courier New" w:hAnsi="Courier New"/>
                <w:sz w:val="22"/>
              </w:rPr>
            </w:pPr>
            <w:r w:rsidRPr="00EA5A9A">
              <w:rPr>
                <w:rFonts w:ascii="Courier New" w:hAnsi="Courier New"/>
                <w:sz w:val="22"/>
              </w:rPr>
              <w:t xml:space="preserve">Definir el concepto de programación de sistemas. </w:t>
            </w:r>
          </w:p>
          <w:p w:rsidR="00E56101" w:rsidRPr="00EA5A9A" w:rsidRDefault="00E56101" w:rsidP="00EA5A9A">
            <w:pPr>
              <w:jc w:val="both"/>
              <w:rPr>
                <w:rFonts w:ascii="Courier New" w:hAnsi="Courier New"/>
                <w:sz w:val="22"/>
              </w:rPr>
            </w:pPr>
            <w:r w:rsidRPr="00EA5A9A">
              <w:rPr>
                <w:rFonts w:ascii="Courier New" w:hAnsi="Courier New"/>
                <w:sz w:val="22"/>
              </w:rPr>
              <w:t>Listar los componentes de la arquitectura de una computadora.</w:t>
            </w:r>
          </w:p>
          <w:p w:rsidR="00E56101" w:rsidRPr="00EA5A9A" w:rsidRDefault="00E56101" w:rsidP="00EA5A9A">
            <w:pPr>
              <w:jc w:val="both"/>
              <w:rPr>
                <w:rFonts w:ascii="Courier New" w:hAnsi="Courier New"/>
                <w:sz w:val="22"/>
              </w:rPr>
            </w:pPr>
            <w:r w:rsidRPr="00EA5A9A">
              <w:rPr>
                <w:rFonts w:ascii="Courier New" w:hAnsi="Courier New"/>
                <w:sz w:val="22"/>
              </w:rPr>
              <w:t>Describir el objetivo, estructura y funcionamiento de diferentes programas de sistema.</w:t>
            </w:r>
          </w:p>
          <w:p w:rsidR="00E56101" w:rsidRPr="00EA5A9A" w:rsidRDefault="00E56101" w:rsidP="00EA5A9A">
            <w:pPr>
              <w:jc w:val="both"/>
              <w:rPr>
                <w:rFonts w:ascii="Courier New" w:hAnsi="Courier New"/>
                <w:sz w:val="22"/>
              </w:rPr>
            </w:pPr>
            <w:r w:rsidRPr="00EA5A9A">
              <w:rPr>
                <w:rFonts w:ascii="Courier New" w:hAnsi="Courier New"/>
                <w:sz w:val="22"/>
              </w:rPr>
              <w:t>Implementar diferentes módulos de programación de sistemas.</w:t>
            </w:r>
          </w:p>
          <w:p w:rsidR="009D5FA6" w:rsidRPr="009D5FA6" w:rsidRDefault="009D5FA6" w:rsidP="00A07DC7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EB2118" w:rsidRDefault="00D3648B">
            <w:pPr>
              <w:rPr>
                <w:rFonts w:ascii="Courier New" w:hAnsi="Courier New"/>
                <w:b/>
              </w:rPr>
            </w:pPr>
            <w:r w:rsidRPr="00EB2118">
              <w:rPr>
                <w:rFonts w:ascii="Courier New" w:hAnsi="Courier New"/>
                <w:b/>
              </w:rPr>
              <w:t>CONTENIDO SINTETICO :</w:t>
            </w:r>
          </w:p>
          <w:p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Programación de sistemas y arquitectura de una computadora.</w:t>
            </w: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Ensamblador de dos pasos.</w:t>
            </w: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Ensamblador de uno y más pasos.</w:t>
            </w: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Cargador.</w:t>
            </w: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proofErr w:type="spellStart"/>
            <w:r w:rsidRPr="00E56101">
              <w:rPr>
                <w:rFonts w:ascii="Courier New" w:hAnsi="Courier New"/>
                <w:sz w:val="22"/>
              </w:rPr>
              <w:t>Ligador</w:t>
            </w:r>
            <w:proofErr w:type="spellEnd"/>
            <w:r w:rsidRPr="00E56101">
              <w:rPr>
                <w:rFonts w:ascii="Courier New" w:hAnsi="Courier New"/>
                <w:sz w:val="22"/>
              </w:rPr>
              <w:t>.</w:t>
            </w: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Depurador.</w:t>
            </w: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proofErr w:type="spellStart"/>
            <w:r w:rsidRPr="00E56101">
              <w:rPr>
                <w:rFonts w:ascii="Courier New" w:hAnsi="Courier New"/>
                <w:sz w:val="22"/>
              </w:rPr>
              <w:t>Macroprocesador</w:t>
            </w:r>
            <w:proofErr w:type="spellEnd"/>
            <w:r w:rsidRPr="00E56101">
              <w:rPr>
                <w:rFonts w:ascii="Courier New" w:hAnsi="Courier New"/>
                <w:sz w:val="22"/>
              </w:rPr>
              <w:t>.</w:t>
            </w:r>
          </w:p>
          <w:p w:rsidR="00E56101" w:rsidRP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Intérpretes.</w:t>
            </w:r>
          </w:p>
          <w:p w:rsidR="00E56101" w:rsidRDefault="00E56101" w:rsidP="00D815AE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Ambientes de desarrollo.</w:t>
            </w:r>
          </w:p>
          <w:p w:rsidR="00482C4B" w:rsidRDefault="00482C4B">
            <w:pPr>
              <w:rPr>
                <w:rFonts w:ascii="Courier New" w:hAnsi="Courier New"/>
                <w:sz w:val="22"/>
              </w:rPr>
            </w:pPr>
          </w:p>
          <w:p w:rsidR="00906A2D" w:rsidRPr="00EB2118" w:rsidRDefault="00906A2D" w:rsidP="00906A2D">
            <w:pPr>
              <w:rPr>
                <w:rFonts w:ascii="Courier New" w:hAnsi="Courier New"/>
                <w:b/>
              </w:rPr>
            </w:pPr>
            <w:r w:rsidRPr="00EB2118">
              <w:rPr>
                <w:rFonts w:ascii="Courier New" w:hAnsi="Courier New"/>
                <w:b/>
              </w:rPr>
              <w:t>MODALIDADES DE CONDUCCIÓN DEL PROCESO DE ENSEÑANZA APRENDIZAJE:</w:t>
            </w:r>
          </w:p>
          <w:p w:rsidR="00906A2D" w:rsidRPr="009D5FA6" w:rsidRDefault="00906A2D" w:rsidP="00906A2D">
            <w:pPr>
              <w:rPr>
                <w:rFonts w:ascii="Courier New" w:hAnsi="Courier New"/>
                <w:sz w:val="22"/>
              </w:rPr>
            </w:pPr>
          </w:p>
          <w:p w:rsidR="00906A2D" w:rsidRPr="00E56101" w:rsidRDefault="00906A2D" w:rsidP="00906A2D">
            <w:pPr>
              <w:rPr>
                <w:rFonts w:ascii="Courier New" w:hAnsi="Courier New"/>
                <w:sz w:val="22"/>
              </w:rPr>
            </w:pPr>
            <w:r w:rsidRPr="00E56101">
              <w:rPr>
                <w:rFonts w:ascii="Courier New" w:hAnsi="Courier New"/>
                <w:sz w:val="22"/>
              </w:rPr>
              <w:t>Clase teórica y práctica con apoyos de medios audiovisuales y computacionales. Alternativamente</w:t>
            </w:r>
            <w:r w:rsidR="006D648C">
              <w:rPr>
                <w:rFonts w:ascii="Courier New" w:hAnsi="Courier New"/>
                <w:sz w:val="22"/>
              </w:rPr>
              <w:t>,</w:t>
            </w:r>
            <w:r w:rsidRPr="00E56101">
              <w:rPr>
                <w:rFonts w:ascii="Courier New" w:hAnsi="Courier New"/>
                <w:sz w:val="22"/>
              </w:rPr>
              <w:t xml:space="preserve"> modalidad de SAI.</w:t>
            </w:r>
          </w:p>
          <w:p w:rsidR="00906A2D" w:rsidRDefault="00906A2D" w:rsidP="00906A2D">
            <w:pPr>
              <w:rPr>
                <w:rFonts w:ascii="Courier New" w:hAnsi="Courier New"/>
                <w:sz w:val="22"/>
              </w:rPr>
            </w:pPr>
          </w:p>
          <w:p w:rsidR="00906A2D" w:rsidRPr="009D5FA6" w:rsidRDefault="00906A2D" w:rsidP="00906A2D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Como parte de las modalidades de conducción del proceso de </w:t>
            </w:r>
            <w:r w:rsidRPr="00482C4B">
              <w:rPr>
                <w:rFonts w:ascii="Courier New" w:hAnsi="Courier New"/>
                <w:sz w:val="22"/>
              </w:rPr>
              <w:t xml:space="preserve">enseñanza-aprendizaje </w:t>
            </w:r>
            <w:r w:rsidR="00E14F31" w:rsidRPr="00E14F31">
              <w:rPr>
                <w:rFonts w:ascii="Courier New" w:hAnsi="Courier New"/>
                <w:sz w:val="22"/>
                <w:highlight w:val="green"/>
              </w:rPr>
              <w:t>se sugiere</w:t>
            </w:r>
            <w:r w:rsidRPr="00482C4B">
              <w:rPr>
                <w:rFonts w:ascii="Courier New" w:hAnsi="Courier New"/>
                <w:sz w:val="22"/>
              </w:rPr>
              <w:t xml:space="preserve"> que los alumnos con apoyo del profesor, participen en la revisión y análisis de al menos un texto técnico, </w:t>
            </w:r>
            <w:r w:rsidRPr="006D648C">
              <w:rPr>
                <w:rFonts w:ascii="Courier New" w:hAnsi="Courier New"/>
                <w:sz w:val="22"/>
                <w:highlight w:val="green"/>
              </w:rPr>
              <w:t>cient</w:t>
            </w:r>
            <w:r w:rsidR="006D648C" w:rsidRPr="006D648C">
              <w:rPr>
                <w:rFonts w:ascii="Courier New" w:hAnsi="Courier New"/>
                <w:sz w:val="22"/>
                <w:highlight w:val="green"/>
              </w:rPr>
              <w:t>í</w:t>
            </w:r>
            <w:r w:rsidRPr="006D648C">
              <w:rPr>
                <w:rFonts w:ascii="Courier New" w:hAnsi="Courier New"/>
                <w:sz w:val="22"/>
                <w:highlight w:val="green"/>
              </w:rPr>
              <w:t>fico</w:t>
            </w:r>
            <w:r w:rsidRPr="00482C4B">
              <w:rPr>
                <w:rFonts w:ascii="Courier New" w:hAnsi="Courier New"/>
                <w:sz w:val="22"/>
              </w:rPr>
              <w:t xml:space="preserve"> o de difusión escrito en idioma inglés y que contribuya a alcanzar los objetivos del programa de estudios.</w:t>
            </w:r>
          </w:p>
          <w:p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F96D53">
            <w:pPr>
              <w:rPr>
                <w:sz w:val="22"/>
              </w:rPr>
            </w:pPr>
          </w:p>
        </w:tc>
      </w:tr>
    </w:tbl>
    <w:p w:rsidR="00D3648B" w:rsidRDefault="00D3648B"/>
    <w:p w:rsidR="00830BEA" w:rsidRDefault="00830BEA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3809D1" w:rsidP="003809D1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  <w:r w:rsidR="00D3648B">
              <w:rPr>
                <w:rFonts w:ascii="Courier New" w:hAnsi="Courier New"/>
              </w:rPr>
              <w:t>/</w:t>
            </w:r>
            <w:r>
              <w:rPr>
                <w:rFonts w:ascii="Courier New" w:hAnsi="Courier New"/>
              </w:rPr>
              <w:t>2</w:t>
            </w:r>
          </w:p>
        </w:tc>
      </w:tr>
    </w:tbl>
    <w:p w:rsidR="00F96D53" w:rsidRDefault="00F96D53" w:rsidP="00F96D53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46"/>
      </w:tblGrid>
      <w:tr w:rsidR="00F96D53" w:rsidTr="00F96D53">
        <w:tc>
          <w:tcPr>
            <w:tcW w:w="11246" w:type="dxa"/>
          </w:tcPr>
          <w:p w:rsidR="00F96D53" w:rsidRPr="009D5FA6" w:rsidRDefault="00F96D53" w:rsidP="00F96D53">
            <w:pPr>
              <w:rPr>
                <w:rFonts w:ascii="Courier New" w:hAnsi="Courier New"/>
                <w:sz w:val="22"/>
              </w:rPr>
            </w:pPr>
          </w:p>
          <w:p w:rsidR="00F96D53" w:rsidRDefault="00830BEA" w:rsidP="00EB2118">
            <w:pPr>
              <w:jc w:val="both"/>
              <w:rPr>
                <w:rFonts w:ascii="Courier New" w:hAnsi="Courier New"/>
                <w:sz w:val="22"/>
              </w:rPr>
            </w:pPr>
            <w:r w:rsidRPr="00830BEA">
              <w:rPr>
                <w:rFonts w:ascii="Courier New" w:hAnsi="Courier New"/>
                <w:sz w:val="22"/>
              </w:rPr>
              <w:t>Se procurará que como parte de las modalidades de conducción del proceso de enseñanza-aprendizaje los alumnos participen en la presentación oral de sus trabajos, tareas u otras actividades académicas desarrolladas durante el curso.</w:t>
            </w:r>
          </w:p>
          <w:p w:rsidR="00830BEA" w:rsidRDefault="00830BEA" w:rsidP="00F96D53">
            <w:pPr>
              <w:rPr>
                <w:rFonts w:ascii="Courier New" w:hAnsi="Courier New"/>
                <w:sz w:val="22"/>
              </w:rPr>
            </w:pPr>
          </w:p>
          <w:p w:rsidR="00830BEA" w:rsidRPr="009D5FA6" w:rsidRDefault="00830BEA" w:rsidP="00F96D53">
            <w:pPr>
              <w:rPr>
                <w:rFonts w:ascii="Courier New" w:hAnsi="Courier New"/>
                <w:sz w:val="22"/>
              </w:rPr>
            </w:pPr>
          </w:p>
          <w:p w:rsidR="00F96D53" w:rsidRPr="00EB2118" w:rsidRDefault="00F96D53" w:rsidP="00F96D53">
            <w:pPr>
              <w:rPr>
                <w:rFonts w:ascii="Courier New" w:hAnsi="Courier New"/>
                <w:b/>
              </w:rPr>
            </w:pPr>
            <w:r w:rsidRPr="00EB2118">
              <w:rPr>
                <w:rFonts w:ascii="Courier New" w:hAnsi="Courier New"/>
                <w:b/>
              </w:rPr>
              <w:t>MODALIDADES DE EVALUACION :</w:t>
            </w:r>
          </w:p>
          <w:p w:rsidR="00F96D53" w:rsidRDefault="00F96D53" w:rsidP="00906A2D">
            <w:pPr>
              <w:jc w:val="both"/>
              <w:rPr>
                <w:rFonts w:ascii="Courier New" w:hAnsi="Courier New"/>
                <w:sz w:val="22"/>
              </w:rPr>
            </w:pPr>
          </w:p>
          <w:p w:rsidR="00830BEA" w:rsidRDefault="00830BEA" w:rsidP="00906A2D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Las reglas de evaluación serán presentadas en forma escrita por el profesor al inicio del curso.</w:t>
            </w:r>
          </w:p>
          <w:p w:rsidR="00830BEA" w:rsidRPr="00482C4B" w:rsidRDefault="00830BEA" w:rsidP="00906A2D">
            <w:pPr>
              <w:jc w:val="both"/>
              <w:rPr>
                <w:rFonts w:ascii="Courier New" w:hAnsi="Courier New"/>
                <w:sz w:val="22"/>
              </w:rPr>
            </w:pPr>
          </w:p>
          <w:p w:rsidR="00F96D53" w:rsidRPr="00482C4B" w:rsidRDefault="00F96D53" w:rsidP="00906A2D">
            <w:pPr>
              <w:jc w:val="both"/>
              <w:rPr>
                <w:rFonts w:ascii="Courier New" w:hAnsi="Courier New"/>
                <w:sz w:val="22"/>
              </w:rPr>
            </w:pPr>
            <w:r w:rsidRPr="00482C4B">
              <w:rPr>
                <w:rFonts w:ascii="Courier New" w:hAnsi="Courier New"/>
                <w:sz w:val="22"/>
              </w:rPr>
              <w:t xml:space="preserve">Evaluación Global: </w:t>
            </w:r>
          </w:p>
          <w:p w:rsidR="00F96D53" w:rsidRPr="00482C4B" w:rsidRDefault="00F96D53" w:rsidP="00906A2D">
            <w:pPr>
              <w:jc w:val="both"/>
              <w:rPr>
                <w:rFonts w:ascii="Courier New" w:hAnsi="Courier New"/>
                <w:sz w:val="22"/>
              </w:rPr>
            </w:pPr>
          </w:p>
          <w:p w:rsidR="00830BEA" w:rsidRDefault="00E14F31" w:rsidP="00906A2D">
            <w:pPr>
              <w:jc w:val="both"/>
              <w:rPr>
                <w:rFonts w:ascii="Courier New" w:hAnsi="Courier New"/>
                <w:sz w:val="22"/>
              </w:rPr>
            </w:pPr>
            <w:r w:rsidRPr="00E14F31">
              <w:rPr>
                <w:rFonts w:ascii="Courier New" w:hAnsi="Courier New"/>
                <w:sz w:val="22"/>
                <w:highlight w:val="green"/>
              </w:rPr>
              <w:t>De dos a cuatro</w:t>
            </w:r>
            <w:r w:rsidR="009035DF" w:rsidRPr="009035DF">
              <w:rPr>
                <w:rFonts w:ascii="Courier New" w:hAnsi="Courier New"/>
                <w:sz w:val="22"/>
                <w:highlight w:val="yellow"/>
              </w:rPr>
              <w:t xml:space="preserve"> evaluaciones periódicas consistentes de preguntas conceptuales y solución de problemas (50%), elaboración de </w:t>
            </w:r>
            <w:r w:rsidRPr="00E14F31">
              <w:rPr>
                <w:rFonts w:ascii="Courier New" w:hAnsi="Courier New"/>
                <w:sz w:val="22"/>
                <w:highlight w:val="green"/>
              </w:rPr>
              <w:t>cuatro a seis</w:t>
            </w:r>
            <w:r>
              <w:rPr>
                <w:rFonts w:ascii="Courier New" w:hAnsi="Courier New"/>
                <w:sz w:val="22"/>
                <w:highlight w:val="yellow"/>
              </w:rPr>
              <w:t xml:space="preserve"> </w:t>
            </w:r>
            <w:r w:rsidR="009035DF" w:rsidRPr="009035DF">
              <w:rPr>
                <w:rFonts w:ascii="Courier New" w:hAnsi="Courier New"/>
                <w:sz w:val="22"/>
                <w:highlight w:val="yellow"/>
              </w:rPr>
              <w:t xml:space="preserve">programas con posible integración en un proyecto final (30%), </w:t>
            </w:r>
            <w:r w:rsidR="009035DF" w:rsidRPr="00E14F31">
              <w:rPr>
                <w:rFonts w:ascii="Courier New" w:hAnsi="Courier New"/>
                <w:sz w:val="22"/>
                <w:highlight w:val="green"/>
              </w:rPr>
              <w:t xml:space="preserve">y </w:t>
            </w:r>
            <w:r w:rsidRPr="00E14F31">
              <w:rPr>
                <w:rFonts w:ascii="Courier New" w:hAnsi="Courier New"/>
                <w:sz w:val="22"/>
                <w:highlight w:val="green"/>
              </w:rPr>
              <w:t>entre</w:t>
            </w:r>
            <w:r w:rsidR="009035DF" w:rsidRPr="00E14F31">
              <w:rPr>
                <w:rFonts w:ascii="Courier New" w:hAnsi="Courier New"/>
                <w:sz w:val="22"/>
                <w:highlight w:val="green"/>
              </w:rPr>
              <w:t xml:space="preserve"> dos </w:t>
            </w:r>
            <w:r w:rsidRPr="00E14F31">
              <w:rPr>
                <w:rFonts w:ascii="Courier New" w:hAnsi="Courier New"/>
                <w:sz w:val="22"/>
                <w:highlight w:val="green"/>
              </w:rPr>
              <w:t>y cuatro</w:t>
            </w:r>
            <w:r>
              <w:rPr>
                <w:rFonts w:ascii="Courier New" w:hAnsi="Courier New"/>
                <w:sz w:val="22"/>
                <w:highlight w:val="yellow"/>
              </w:rPr>
              <w:t xml:space="preserve"> </w:t>
            </w:r>
            <w:r w:rsidR="009035DF" w:rsidRPr="009035DF">
              <w:rPr>
                <w:rFonts w:ascii="Courier New" w:hAnsi="Courier New"/>
                <w:sz w:val="22"/>
                <w:highlight w:val="yellow"/>
              </w:rPr>
              <w:t>reportes relacionados con los temas del curso (20%). No existe evaluación terminal.</w:t>
            </w:r>
            <w:r w:rsidR="00E56101" w:rsidRPr="00E56101">
              <w:rPr>
                <w:rFonts w:ascii="Courier New" w:hAnsi="Courier New"/>
                <w:sz w:val="22"/>
              </w:rPr>
              <w:t xml:space="preserve"> </w:t>
            </w:r>
          </w:p>
          <w:p w:rsidR="00E56101" w:rsidRPr="00482C4B" w:rsidRDefault="00E56101" w:rsidP="00906A2D">
            <w:pPr>
              <w:jc w:val="both"/>
              <w:rPr>
                <w:rFonts w:ascii="Courier New" w:hAnsi="Courier New"/>
                <w:sz w:val="22"/>
              </w:rPr>
            </w:pPr>
          </w:p>
          <w:p w:rsidR="00F96D53" w:rsidRPr="00482C4B" w:rsidRDefault="00F96D53" w:rsidP="00906A2D">
            <w:pPr>
              <w:jc w:val="both"/>
              <w:rPr>
                <w:rFonts w:ascii="Courier New" w:hAnsi="Courier New"/>
                <w:sz w:val="22"/>
              </w:rPr>
            </w:pPr>
            <w:r w:rsidRPr="00482C4B">
              <w:rPr>
                <w:rFonts w:ascii="Courier New" w:hAnsi="Courier New"/>
                <w:sz w:val="22"/>
              </w:rPr>
              <w:t xml:space="preserve">Evaluación de Recuperación: </w:t>
            </w:r>
          </w:p>
          <w:p w:rsidR="00F96D53" w:rsidRPr="00482C4B" w:rsidRDefault="00F96D53" w:rsidP="00906A2D">
            <w:pPr>
              <w:jc w:val="both"/>
              <w:rPr>
                <w:rFonts w:ascii="Courier New" w:hAnsi="Courier New"/>
                <w:sz w:val="22"/>
              </w:rPr>
            </w:pPr>
          </w:p>
          <w:p w:rsidR="009035DF" w:rsidRDefault="009035DF" w:rsidP="00906A2D">
            <w:pPr>
              <w:jc w:val="both"/>
              <w:rPr>
                <w:rFonts w:ascii="Courier New" w:hAnsi="Courier New"/>
                <w:sz w:val="22"/>
              </w:rPr>
            </w:pPr>
            <w:r w:rsidRPr="009035DF">
              <w:rPr>
                <w:rFonts w:ascii="Courier New" w:hAnsi="Courier New"/>
                <w:sz w:val="22"/>
                <w:highlight w:val="yellow"/>
              </w:rPr>
              <w:t>Admite evaluación de recuperación consistente de preguntas conce</w:t>
            </w:r>
            <w:r w:rsidR="00E14F31">
              <w:rPr>
                <w:rFonts w:ascii="Courier New" w:hAnsi="Courier New"/>
                <w:sz w:val="22"/>
                <w:highlight w:val="yellow"/>
              </w:rPr>
              <w:t xml:space="preserve">ptuales y solución de problemas </w:t>
            </w:r>
            <w:r w:rsidR="00147296">
              <w:rPr>
                <w:rFonts w:ascii="Courier New" w:hAnsi="Courier New"/>
                <w:sz w:val="22"/>
                <w:highlight w:val="green"/>
              </w:rPr>
              <w:t xml:space="preserve">(30%), y </w:t>
            </w:r>
            <w:bookmarkStart w:id="0" w:name="_GoBack"/>
            <w:bookmarkEnd w:id="0"/>
            <w:r w:rsidR="00E14F31" w:rsidRPr="00E14F31">
              <w:rPr>
                <w:rFonts w:ascii="Courier New" w:hAnsi="Courier New"/>
                <w:sz w:val="22"/>
                <w:highlight w:val="green"/>
              </w:rPr>
              <w:t>el desarrollo d</w:t>
            </w:r>
            <w:r w:rsidR="006D648C">
              <w:rPr>
                <w:rFonts w:ascii="Courier New" w:hAnsi="Courier New"/>
                <w:sz w:val="22"/>
                <w:highlight w:val="green"/>
              </w:rPr>
              <w:t xml:space="preserve">e entre uno y tres programas </w:t>
            </w:r>
            <w:r w:rsidR="00E14F31" w:rsidRPr="00E14F31">
              <w:rPr>
                <w:rFonts w:ascii="Courier New" w:hAnsi="Courier New"/>
                <w:sz w:val="22"/>
                <w:highlight w:val="green"/>
              </w:rPr>
              <w:t>(70%), para lo cual, el alumno deberá contactar al profesor con al menos una semana de anticipación a la fecha de la evaluación. La revisión de la actividad complementaria se realizará en el horario especificado en la evaluación.</w:t>
            </w:r>
          </w:p>
          <w:p w:rsidR="00F96D53" w:rsidRPr="00482C4B" w:rsidRDefault="00F96D53" w:rsidP="00906A2D">
            <w:pPr>
              <w:jc w:val="both"/>
              <w:rPr>
                <w:rFonts w:ascii="Courier New" w:hAnsi="Courier New"/>
                <w:sz w:val="22"/>
              </w:rPr>
            </w:pPr>
            <w:r w:rsidRPr="00482C4B">
              <w:rPr>
                <w:rFonts w:ascii="Courier New" w:hAnsi="Courier New"/>
                <w:sz w:val="22"/>
              </w:rPr>
              <w:t>No requiere inscripción previa.</w:t>
            </w:r>
          </w:p>
          <w:p w:rsidR="00F96D53" w:rsidRDefault="00F96D53" w:rsidP="00906A2D">
            <w:pPr>
              <w:jc w:val="both"/>
              <w:rPr>
                <w:rFonts w:ascii="Courier New" w:hAnsi="Courier New"/>
                <w:sz w:val="22"/>
              </w:rPr>
            </w:pPr>
          </w:p>
          <w:p w:rsidR="00E56101" w:rsidRPr="009D5FA6" w:rsidRDefault="00E56101" w:rsidP="00906A2D">
            <w:pPr>
              <w:jc w:val="both"/>
              <w:rPr>
                <w:rFonts w:ascii="Courier New" w:hAnsi="Courier New"/>
                <w:sz w:val="22"/>
              </w:rPr>
            </w:pPr>
          </w:p>
          <w:p w:rsidR="00E56101" w:rsidRPr="00482C4B" w:rsidRDefault="00E56101" w:rsidP="00E56101">
            <w:pPr>
              <w:rPr>
                <w:rFonts w:ascii="Courier New" w:hAnsi="Courier New"/>
                <w:b/>
              </w:rPr>
            </w:pPr>
            <w:r w:rsidRPr="00482C4B">
              <w:rPr>
                <w:rFonts w:ascii="Courier New" w:hAnsi="Courier New"/>
                <w:b/>
              </w:rPr>
              <w:t>BIBLIOGRAFIA NECESARIA O RECOMENDABLE:</w:t>
            </w:r>
          </w:p>
          <w:p w:rsidR="00E56101" w:rsidRPr="00F96D53" w:rsidRDefault="00E56101" w:rsidP="00E56101">
            <w:pPr>
              <w:rPr>
                <w:rFonts w:ascii="Courier New" w:hAnsi="Courier New"/>
                <w:sz w:val="22"/>
              </w:rPr>
            </w:pPr>
          </w:p>
          <w:p w:rsidR="002C291C" w:rsidRPr="002C291C" w:rsidRDefault="002C291C" w:rsidP="002C291C">
            <w:pPr>
              <w:pStyle w:val="Prrafodelista"/>
              <w:numPr>
                <w:ilvl w:val="0"/>
                <w:numId w:val="25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Beck L. L., “System Software </w:t>
            </w:r>
            <w:proofErr w:type="gram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An</w:t>
            </w:r>
            <w:proofErr w:type="gram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Introduction to System Programming”, Addison Wesley, </w:t>
            </w:r>
            <w:proofErr w:type="spell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lra</w:t>
            </w:r>
            <w:proofErr w:type="spell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ed., Michigan, 1985.</w:t>
            </w:r>
          </w:p>
          <w:p w:rsidR="00E56101" w:rsidRPr="002C291C" w:rsidRDefault="00E56101" w:rsidP="00E56101">
            <w:pPr>
              <w:pStyle w:val="Prrafodelista"/>
              <w:numPr>
                <w:ilvl w:val="0"/>
                <w:numId w:val="25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Levine J. R., “Linkers &amp; Loaders”, Morgan </w:t>
            </w:r>
            <w:proofErr w:type="spell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Kaufm</w:t>
            </w:r>
            <w:proofErr w:type="spell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San Francisco, 1999.</w:t>
            </w:r>
          </w:p>
          <w:p w:rsidR="00E56101" w:rsidRPr="002C291C" w:rsidRDefault="00E56101" w:rsidP="00E56101">
            <w:pPr>
              <w:pStyle w:val="Prrafodelista"/>
              <w:numPr>
                <w:ilvl w:val="0"/>
                <w:numId w:val="25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Rosenberg J. B., “How Debuggers work”, John Wiley &amp; Sons, </w:t>
            </w:r>
            <w:proofErr w:type="spell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lra</w:t>
            </w:r>
            <w:proofErr w:type="spell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ed., New York, 1996.</w:t>
            </w:r>
          </w:p>
          <w:p w:rsidR="002C291C" w:rsidRPr="002C291C" w:rsidRDefault="002C291C" w:rsidP="002C291C">
            <w:pPr>
              <w:pStyle w:val="Prrafodelista"/>
              <w:numPr>
                <w:ilvl w:val="0"/>
                <w:numId w:val="25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proofErr w:type="spell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Dhotre</w:t>
            </w:r>
            <w:proofErr w:type="spell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A., </w:t>
            </w:r>
            <w:proofErr w:type="spell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Puntambekar</w:t>
            </w:r>
            <w:proofErr w:type="spell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A. A., “System Software”, Pune, </w:t>
            </w:r>
            <w:proofErr w:type="spell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lra</w:t>
            </w:r>
            <w:proofErr w:type="spell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ed., </w:t>
            </w:r>
            <w:proofErr w:type="spellStart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Indial</w:t>
            </w:r>
            <w:proofErr w:type="spellEnd"/>
            <w:r w:rsidRPr="002C291C">
              <w:rPr>
                <w:rFonts w:ascii="Courier New" w:hAnsi="Courier New"/>
                <w:sz w:val="22"/>
                <w:highlight w:val="green"/>
                <w:lang w:val="en-US"/>
              </w:rPr>
              <w:t>, 2008.</w:t>
            </w:r>
          </w:p>
          <w:p w:rsidR="00E56101" w:rsidRDefault="00E56101" w:rsidP="00E56101">
            <w:pPr>
              <w:rPr>
                <w:rFonts w:ascii="Courier New" w:hAnsi="Courier New"/>
                <w:sz w:val="22"/>
                <w:lang w:val="en-US"/>
              </w:rPr>
            </w:pPr>
          </w:p>
          <w:p w:rsidR="00E56101" w:rsidRPr="00F96D53" w:rsidRDefault="00E56101" w:rsidP="00E56101">
            <w:pPr>
              <w:rPr>
                <w:rFonts w:ascii="Courier New" w:hAnsi="Courier New"/>
                <w:sz w:val="22"/>
              </w:rPr>
            </w:pPr>
            <w:r w:rsidRPr="00F96D53">
              <w:rPr>
                <w:rFonts w:ascii="Courier New" w:hAnsi="Courier New"/>
                <w:sz w:val="22"/>
              </w:rPr>
              <w:t xml:space="preserve">Revistas de divulgación, técnicas o </w:t>
            </w:r>
            <w:r w:rsidR="006D648C" w:rsidRPr="006D648C">
              <w:rPr>
                <w:rFonts w:ascii="Courier New" w:hAnsi="Courier New"/>
                <w:sz w:val="22"/>
                <w:highlight w:val="green"/>
              </w:rPr>
              <w:t>científicas</w:t>
            </w:r>
            <w:r w:rsidRPr="00F96D53">
              <w:rPr>
                <w:rFonts w:ascii="Courier New" w:hAnsi="Courier New"/>
                <w:sz w:val="22"/>
              </w:rPr>
              <w:t xml:space="preserve"> en inglés, relacionadas con el contenido de la UEA</w:t>
            </w:r>
          </w:p>
          <w:p w:rsidR="00F96D53" w:rsidRPr="009D5FA6" w:rsidRDefault="00F96D53" w:rsidP="00F96D53">
            <w:pPr>
              <w:rPr>
                <w:rFonts w:ascii="Courier New" w:hAnsi="Courier New"/>
                <w:sz w:val="22"/>
              </w:rPr>
            </w:pPr>
          </w:p>
          <w:p w:rsidR="00F96D53" w:rsidRPr="00F96D53" w:rsidRDefault="00F96D53" w:rsidP="00F96D53"/>
        </w:tc>
      </w:tr>
    </w:tbl>
    <w:p w:rsidR="00F96D53" w:rsidRDefault="00F96D53" w:rsidP="00F96D53">
      <w:pPr>
        <w:rPr>
          <w:lang w:val="es-MX"/>
        </w:rPr>
      </w:pPr>
    </w:p>
    <w:p w:rsidR="00830BEA" w:rsidRDefault="00830BEA" w:rsidP="00F96D53">
      <w:pPr>
        <w:rPr>
          <w:lang w:val="es-MX"/>
        </w:rPr>
      </w:pPr>
    </w:p>
    <w:sectPr w:rsidR="0083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FC" w:rsidRDefault="00A206FC" w:rsidP="009D5FA6">
      <w:r>
        <w:separator/>
      </w:r>
    </w:p>
  </w:endnote>
  <w:endnote w:type="continuationSeparator" w:id="0">
    <w:p w:rsidR="00A206FC" w:rsidRDefault="00A206FC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23" w:rsidRDefault="003975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23" w:rsidRDefault="003975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23" w:rsidRDefault="003975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FC" w:rsidRDefault="00A206FC" w:rsidP="009D5FA6">
      <w:r>
        <w:separator/>
      </w:r>
    </w:p>
  </w:footnote>
  <w:footnote w:type="continuationSeparator" w:id="0">
    <w:p w:rsidR="00A206FC" w:rsidRDefault="00A206FC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23" w:rsidRDefault="003975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:rsidTr="002E0A73">
      <w:tc>
        <w:tcPr>
          <w:tcW w:w="7450" w:type="dxa"/>
        </w:tcPr>
        <w:p w:rsidR="009D5FA6" w:rsidRDefault="009D5FA6" w:rsidP="002E0A73">
          <w:r>
            <w:rPr>
              <w:noProof/>
              <w:lang w:val="es-MX" w:eastAsia="es-MX"/>
            </w:rPr>
            <w:drawing>
              <wp:inline distT="0" distB="0" distL="0" distR="0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5FA6" w:rsidRDefault="009D5FA6" w:rsidP="002E0A73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:rsidR="009D5FA6" w:rsidRDefault="009D5FA6" w:rsidP="002E0A73">
          <w:pPr>
            <w:jc w:val="right"/>
            <w:rPr>
              <w:rFonts w:ascii="Arial" w:hAnsi="Arial"/>
            </w:rPr>
          </w:pPr>
        </w:p>
        <w:p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:rsidR="009D5FA6" w:rsidRDefault="009D5FA6" w:rsidP="009D5F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23" w:rsidRDefault="003975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4F1AD1"/>
    <w:multiLevelType w:val="hybridMultilevel"/>
    <w:tmpl w:val="F9ACF1C6"/>
    <w:lvl w:ilvl="0" w:tplc="7DCEEE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6AC1F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99CD0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CC3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0ECDA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03E8B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746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98ABD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83423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8F1FF7"/>
    <w:multiLevelType w:val="hybridMultilevel"/>
    <w:tmpl w:val="DCAAF0CC"/>
    <w:lvl w:ilvl="0" w:tplc="11EE4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EA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2C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4E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2C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81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4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CA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0D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1C2D3F"/>
    <w:multiLevelType w:val="hybridMultilevel"/>
    <w:tmpl w:val="2642133A"/>
    <w:lvl w:ilvl="0" w:tplc="0BF2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80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AC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88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C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C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E0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2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A4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E5392"/>
    <w:multiLevelType w:val="hybridMultilevel"/>
    <w:tmpl w:val="9C32A7A0"/>
    <w:lvl w:ilvl="0" w:tplc="FBCEB1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ABA9C9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FE0377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5CA050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6DA3DE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4FF6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312603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B947F8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9600BF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3E2167F"/>
    <w:multiLevelType w:val="hybridMultilevel"/>
    <w:tmpl w:val="9858100C"/>
    <w:lvl w:ilvl="0" w:tplc="25DE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EF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C4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3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4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29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8E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9265DA"/>
    <w:multiLevelType w:val="hybridMultilevel"/>
    <w:tmpl w:val="556CABB8"/>
    <w:lvl w:ilvl="0" w:tplc="50F0700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9D8D7A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C169AB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116298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C24016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4232C33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BAAABF1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21BEB73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8DCAE8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46B97285"/>
    <w:multiLevelType w:val="hybridMultilevel"/>
    <w:tmpl w:val="76BA596E"/>
    <w:lvl w:ilvl="0" w:tplc="001C7A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3CAA29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BF038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75049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AE65A1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D186F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554C6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546B91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809D3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9AC0FE9"/>
    <w:multiLevelType w:val="hybridMultilevel"/>
    <w:tmpl w:val="EF6E05E2"/>
    <w:lvl w:ilvl="0" w:tplc="92B6F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C1B4BDE4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61CAF6F4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87A4277E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7C6CD29A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D6A6589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7AE62808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1B4A5CA4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9B127A5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B01BB9"/>
    <w:multiLevelType w:val="hybridMultilevel"/>
    <w:tmpl w:val="6EF65EE2"/>
    <w:lvl w:ilvl="0" w:tplc="BE58C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3F4798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4E689F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C883A8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ED6DBD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F7ECF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06E1E9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6AEA2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60A45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8481D73"/>
    <w:multiLevelType w:val="hybridMultilevel"/>
    <w:tmpl w:val="A5B813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2BAF"/>
    <w:multiLevelType w:val="hybridMultilevel"/>
    <w:tmpl w:val="BF1E53D2"/>
    <w:lvl w:ilvl="0" w:tplc="09EAB2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AFE2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8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CB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68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A1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E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A6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E4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9256D"/>
    <w:multiLevelType w:val="hybridMultilevel"/>
    <w:tmpl w:val="7ACEAE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194BC5"/>
    <w:multiLevelType w:val="hybridMultilevel"/>
    <w:tmpl w:val="21F40F86"/>
    <w:lvl w:ilvl="0" w:tplc="1BDA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C1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CF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2E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63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49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68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4F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767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6A6B6C26"/>
    <w:multiLevelType w:val="hybridMultilevel"/>
    <w:tmpl w:val="9C8C239A"/>
    <w:lvl w:ilvl="0" w:tplc="A572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23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27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8F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6B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8D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27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E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241530"/>
    <w:multiLevelType w:val="hybridMultilevel"/>
    <w:tmpl w:val="E88A9FFA"/>
    <w:lvl w:ilvl="0" w:tplc="431AC4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443A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3782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A4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BC4B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E6E6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EA40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4C68D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6F2D3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C16C92"/>
    <w:multiLevelType w:val="hybridMultilevel"/>
    <w:tmpl w:val="EEBC5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93807"/>
    <w:multiLevelType w:val="hybridMultilevel"/>
    <w:tmpl w:val="343C40BA"/>
    <w:lvl w:ilvl="0" w:tplc="AC1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67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3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06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9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C1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69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EF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CA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24B16"/>
    <w:multiLevelType w:val="hybridMultilevel"/>
    <w:tmpl w:val="A5B813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E273F"/>
    <w:multiLevelType w:val="hybridMultilevel"/>
    <w:tmpl w:val="B546E610"/>
    <w:lvl w:ilvl="0" w:tplc="30580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E6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E6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E1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68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2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4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89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C7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B5451E"/>
    <w:multiLevelType w:val="hybridMultilevel"/>
    <w:tmpl w:val="14B60F20"/>
    <w:lvl w:ilvl="0" w:tplc="49EC791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B1690"/>
    <w:multiLevelType w:val="hybridMultilevel"/>
    <w:tmpl w:val="AFF608AA"/>
    <w:lvl w:ilvl="0" w:tplc="5A86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E6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0F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63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0C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0A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E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AD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8A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27"/>
  </w:num>
  <w:num w:numId="9">
    <w:abstractNumId w:val="20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  <w:num w:numId="14">
    <w:abstractNumId w:val="25"/>
  </w:num>
  <w:num w:numId="15">
    <w:abstractNumId w:val="13"/>
  </w:num>
  <w:num w:numId="16">
    <w:abstractNumId w:val="6"/>
  </w:num>
  <w:num w:numId="17">
    <w:abstractNumId w:val="15"/>
  </w:num>
  <w:num w:numId="18">
    <w:abstractNumId w:val="1"/>
  </w:num>
  <w:num w:numId="19">
    <w:abstractNumId w:val="21"/>
  </w:num>
  <w:num w:numId="20">
    <w:abstractNumId w:val="9"/>
  </w:num>
  <w:num w:numId="21">
    <w:abstractNumId w:val="10"/>
  </w:num>
  <w:num w:numId="22">
    <w:abstractNumId w:val="19"/>
  </w:num>
  <w:num w:numId="23">
    <w:abstractNumId w:val="12"/>
  </w:num>
  <w:num w:numId="24">
    <w:abstractNumId w:val="24"/>
  </w:num>
  <w:num w:numId="25">
    <w:abstractNumId w:val="16"/>
  </w:num>
  <w:num w:numId="26">
    <w:abstractNumId w:val="22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7E"/>
    <w:rsid w:val="000848B8"/>
    <w:rsid w:val="000F2A07"/>
    <w:rsid w:val="00147296"/>
    <w:rsid w:val="001A6708"/>
    <w:rsid w:val="001A6953"/>
    <w:rsid w:val="001F15E6"/>
    <w:rsid w:val="001F2B89"/>
    <w:rsid w:val="00246974"/>
    <w:rsid w:val="002C291C"/>
    <w:rsid w:val="002D4B7E"/>
    <w:rsid w:val="003809D1"/>
    <w:rsid w:val="00397523"/>
    <w:rsid w:val="003B7CFD"/>
    <w:rsid w:val="00482C4B"/>
    <w:rsid w:val="004E7251"/>
    <w:rsid w:val="005170FA"/>
    <w:rsid w:val="00580F97"/>
    <w:rsid w:val="005D501D"/>
    <w:rsid w:val="005E4943"/>
    <w:rsid w:val="00646C19"/>
    <w:rsid w:val="006625B0"/>
    <w:rsid w:val="006D648C"/>
    <w:rsid w:val="00737061"/>
    <w:rsid w:val="00830BEA"/>
    <w:rsid w:val="00871E2D"/>
    <w:rsid w:val="008900AB"/>
    <w:rsid w:val="008A2259"/>
    <w:rsid w:val="008D268D"/>
    <w:rsid w:val="009035DF"/>
    <w:rsid w:val="00906A2D"/>
    <w:rsid w:val="00925CD2"/>
    <w:rsid w:val="009808ED"/>
    <w:rsid w:val="00991998"/>
    <w:rsid w:val="009D5FA6"/>
    <w:rsid w:val="00A07DC7"/>
    <w:rsid w:val="00A206FC"/>
    <w:rsid w:val="00AC7C0A"/>
    <w:rsid w:val="00B14773"/>
    <w:rsid w:val="00B2386C"/>
    <w:rsid w:val="00B524E7"/>
    <w:rsid w:val="00B70C41"/>
    <w:rsid w:val="00BE24A8"/>
    <w:rsid w:val="00C55544"/>
    <w:rsid w:val="00CF7377"/>
    <w:rsid w:val="00D349B6"/>
    <w:rsid w:val="00D3648B"/>
    <w:rsid w:val="00D40E4C"/>
    <w:rsid w:val="00D815AE"/>
    <w:rsid w:val="00DF64C7"/>
    <w:rsid w:val="00E14F31"/>
    <w:rsid w:val="00E56101"/>
    <w:rsid w:val="00EA5A9A"/>
    <w:rsid w:val="00EB2118"/>
    <w:rsid w:val="00F57EE2"/>
    <w:rsid w:val="00F632FA"/>
    <w:rsid w:val="00F82805"/>
    <w:rsid w:val="00F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A4A1BC-CBF8-44F2-A6F3-FDFD20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2C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6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creator>nico</dc:creator>
  <cp:lastModifiedBy>WorkStation</cp:lastModifiedBy>
  <cp:revision>23</cp:revision>
  <dcterms:created xsi:type="dcterms:W3CDTF">2015-03-03T18:15:00Z</dcterms:created>
  <dcterms:modified xsi:type="dcterms:W3CDTF">2022-01-19T22:22:00Z</dcterms:modified>
</cp:coreProperties>
</file>